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2C" w:rsidRPr="004B6B2F" w:rsidRDefault="00160827" w:rsidP="003E052C">
      <w:pPr>
        <w:jc w:val="center"/>
        <w:rPr>
          <w:b/>
          <w:bCs/>
          <w:sz w:val="18"/>
          <w:szCs w:val="20"/>
        </w:rPr>
      </w:pPr>
      <w:r w:rsidRPr="004B6B2F">
        <w:rPr>
          <w:b/>
          <w:bCs/>
          <w:szCs w:val="20"/>
        </w:rPr>
        <w:t>University of Cambridge</w:t>
      </w:r>
    </w:p>
    <w:p w:rsidR="00166121" w:rsidRPr="004B6B2F" w:rsidRDefault="00166121" w:rsidP="00160827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EP</w:t>
      </w:r>
      <w:r w:rsidR="001226EC" w:rsidRPr="004B6B2F">
        <w:rPr>
          <w:b/>
          <w:bCs/>
          <w:szCs w:val="20"/>
        </w:rPr>
        <w:t>SRC Impact Acceleration Account</w:t>
      </w:r>
      <w:r w:rsidR="009267AA" w:rsidRPr="004B6B2F">
        <w:rPr>
          <w:b/>
          <w:bCs/>
          <w:szCs w:val="20"/>
        </w:rPr>
        <w:t xml:space="preserve"> </w:t>
      </w:r>
      <w:r w:rsidRPr="004B6B2F">
        <w:rPr>
          <w:b/>
          <w:bCs/>
          <w:szCs w:val="20"/>
        </w:rPr>
        <w:t>Impact Starter Gr</w:t>
      </w:r>
      <w:r w:rsidR="00D7341B" w:rsidRPr="004B6B2F">
        <w:rPr>
          <w:b/>
          <w:bCs/>
          <w:szCs w:val="20"/>
        </w:rPr>
        <w:t>ant</w:t>
      </w:r>
    </w:p>
    <w:p w:rsidR="00B22503" w:rsidRPr="004B6B2F" w:rsidRDefault="00331E66" w:rsidP="003E052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Application Form</w:t>
      </w:r>
      <w:r w:rsidR="00936CF1" w:rsidRPr="004B6B2F">
        <w:rPr>
          <w:b/>
          <w:bCs/>
          <w:szCs w:val="20"/>
        </w:rPr>
        <w:t xml:space="preserve"> and Guidance Notes</w:t>
      </w:r>
      <w:r w:rsidR="00C45627" w:rsidRPr="004B6B2F">
        <w:rPr>
          <w:b/>
          <w:bCs/>
          <w:szCs w:val="20"/>
        </w:rPr>
        <w:t xml:space="preserve"> </w:t>
      </w:r>
    </w:p>
    <w:p w:rsidR="009267AA" w:rsidRPr="006673E3" w:rsidRDefault="009267AA" w:rsidP="00607AAB">
      <w:pPr>
        <w:rPr>
          <w:color w:val="333333"/>
          <w:sz w:val="20"/>
          <w:szCs w:val="20"/>
        </w:rPr>
      </w:pPr>
    </w:p>
    <w:p w:rsidR="00AF7D12" w:rsidRPr="00AF7D12" w:rsidRDefault="00D827E7" w:rsidP="00AF7D12">
      <w:pPr>
        <w:spacing w:before="100" w:beforeAutospacing="1" w:after="100" w:afterAutospacing="1"/>
        <w:rPr>
          <w:rFonts w:eastAsia="Times New Roman"/>
          <w:sz w:val="20"/>
          <w:szCs w:val="20"/>
          <w:lang w:val="en" w:eastAsia="en-GB"/>
        </w:rPr>
      </w:pPr>
      <w:r w:rsidRPr="006673E3">
        <w:rPr>
          <w:sz w:val="20"/>
          <w:szCs w:val="20"/>
          <w:lang w:val="en"/>
        </w:rPr>
        <w:t xml:space="preserve">This funding is available to support EPSRC-funded academics and researchers with the costs of initial engagement with </w:t>
      </w:r>
      <w:r w:rsidR="00E91E88">
        <w:rPr>
          <w:sz w:val="20"/>
          <w:szCs w:val="20"/>
          <w:lang w:val="en"/>
        </w:rPr>
        <w:t xml:space="preserve">non-academic </w:t>
      </w:r>
      <w:r w:rsidRPr="006673E3">
        <w:rPr>
          <w:sz w:val="20"/>
          <w:szCs w:val="20"/>
          <w:lang w:val="en"/>
        </w:rPr>
        <w:t>resea</w:t>
      </w:r>
      <w:r w:rsidR="00AF7D12">
        <w:rPr>
          <w:sz w:val="20"/>
          <w:szCs w:val="20"/>
          <w:lang w:val="en"/>
        </w:rPr>
        <w:t xml:space="preserve">rch users, </w:t>
      </w:r>
      <w:r w:rsidR="006673E3">
        <w:rPr>
          <w:sz w:val="20"/>
          <w:szCs w:val="20"/>
          <w:lang w:val="en"/>
        </w:rPr>
        <w:t>assessing the market potential of early stage technologies</w:t>
      </w:r>
      <w:r w:rsidR="00AF7D12">
        <w:rPr>
          <w:sz w:val="20"/>
          <w:szCs w:val="20"/>
          <w:lang w:val="en"/>
        </w:rPr>
        <w:t xml:space="preserve"> </w:t>
      </w:r>
      <w:r w:rsidR="00AF7D12" w:rsidRPr="00AF7D12">
        <w:rPr>
          <w:rFonts w:eastAsia="Times New Roman"/>
          <w:sz w:val="20"/>
          <w:szCs w:val="20"/>
          <w:lang w:val="en" w:eastAsia="en-GB"/>
        </w:rPr>
        <w:t xml:space="preserve">and short-term impact projects </w:t>
      </w:r>
      <w:r w:rsidR="00785AD8">
        <w:rPr>
          <w:rFonts w:eastAsia="Times New Roman"/>
          <w:sz w:val="20"/>
          <w:szCs w:val="20"/>
          <w:lang w:val="en" w:eastAsia="en-GB"/>
        </w:rPr>
        <w:t xml:space="preserve">of </w:t>
      </w:r>
      <w:r w:rsidR="00AF7D12" w:rsidRPr="00AF7D12">
        <w:rPr>
          <w:rFonts w:eastAsia="Times New Roman"/>
          <w:sz w:val="20"/>
          <w:szCs w:val="20"/>
          <w:lang w:val="en" w:eastAsia="en-GB"/>
        </w:rPr>
        <w:t>up to 3 months in duration. Funding can also be used to support short-term industry placements to transfer knowledge from EPSRC funded research.</w:t>
      </w:r>
    </w:p>
    <w:p w:rsidR="00D827E7" w:rsidRPr="006673E3" w:rsidRDefault="007E39BB" w:rsidP="00D827E7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AF7D12">
        <w:rPr>
          <w:rFonts w:ascii="Arial" w:hAnsi="Arial" w:cs="Arial"/>
          <w:sz w:val="20"/>
          <w:szCs w:val="20"/>
          <w:lang w:val="en"/>
        </w:rPr>
        <w:t>A maximum of £20K f</w:t>
      </w:r>
      <w:r w:rsidR="00D827E7" w:rsidRPr="006673E3">
        <w:rPr>
          <w:rFonts w:ascii="Arial" w:hAnsi="Arial" w:cs="Arial"/>
          <w:sz w:val="20"/>
          <w:szCs w:val="20"/>
          <w:lang w:val="en"/>
        </w:rPr>
        <w:t xml:space="preserve">unding </w:t>
      </w:r>
      <w:r w:rsidR="00AF7D12">
        <w:rPr>
          <w:rFonts w:ascii="Arial" w:hAnsi="Arial" w:cs="Arial"/>
          <w:sz w:val="20"/>
          <w:szCs w:val="20"/>
          <w:lang w:val="en"/>
        </w:rPr>
        <w:t xml:space="preserve">per project </w:t>
      </w:r>
      <w:r w:rsidR="00D827E7" w:rsidRPr="006673E3">
        <w:rPr>
          <w:rFonts w:ascii="Arial" w:hAnsi="Arial" w:cs="Arial"/>
          <w:sz w:val="20"/>
          <w:szCs w:val="20"/>
          <w:lang w:val="en"/>
        </w:rPr>
        <w:t>is available in the following categories:</w:t>
      </w:r>
    </w:p>
    <w:p w:rsidR="003C68A7" w:rsidRP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>Staff time for</w:t>
      </w:r>
    </w:p>
    <w:p w:rsidR="003C68A7" w:rsidRPr="003C68A7" w:rsidRDefault="003C68A7" w:rsidP="003C68A7">
      <w:pPr>
        <w:numPr>
          <w:ilvl w:val="1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>an impact project at the University, or</w:t>
      </w:r>
    </w:p>
    <w:p w:rsidR="003C68A7" w:rsidRPr="003C68A7" w:rsidRDefault="003C68A7" w:rsidP="003C68A7">
      <w:pPr>
        <w:numPr>
          <w:ilvl w:val="1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on secondment to a partner organisation </w:t>
      </w:r>
    </w:p>
    <w:p w:rsidR="003C68A7" w:rsidRP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FC05A4">
        <w:rPr>
          <w:rFonts w:eastAsia="Times New Roman"/>
          <w:sz w:val="20"/>
          <w:szCs w:val="20"/>
          <w:lang w:val="en" w:eastAsia="en-GB"/>
        </w:rPr>
        <w:t>Travel/conferences</w:t>
      </w:r>
    </w:p>
    <w:p w:rsidR="003C68A7" w:rsidRPr="00FC05A4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Workshops/events </w:t>
      </w:r>
    </w:p>
    <w:p w:rsidR="003C68A7" w:rsidRPr="00FC05A4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>Public engagement</w:t>
      </w:r>
    </w:p>
    <w:p w:rsidR="003C68A7" w:rsidRP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FC05A4">
        <w:rPr>
          <w:rFonts w:eastAsia="Times New Roman"/>
          <w:sz w:val="20"/>
          <w:szCs w:val="20"/>
          <w:lang w:val="en" w:eastAsia="en-GB"/>
        </w:rPr>
        <w:t xml:space="preserve">Technology road-mapping </w:t>
      </w:r>
    </w:p>
    <w:p w:rsid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FC05A4">
        <w:rPr>
          <w:rFonts w:eastAsia="Times New Roman"/>
          <w:sz w:val="20"/>
          <w:szCs w:val="20"/>
          <w:lang w:val="en" w:eastAsia="en-GB"/>
        </w:rPr>
        <w:t xml:space="preserve">Consultancy for market research/business planning </w:t>
      </w:r>
    </w:p>
    <w:p w:rsidR="00D827E7" w:rsidRPr="00D827E7" w:rsidRDefault="009F03F2" w:rsidP="00D827E7">
      <w:pPr>
        <w:spacing w:before="100" w:beforeAutospacing="1" w:after="100" w:afterAutospacing="1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 xml:space="preserve">Applications will be assessed on a competitive basis, and must be submitted to </w:t>
      </w:r>
      <w:hyperlink r:id="rId8" w:history="1">
        <w:r w:rsidRPr="002E63EA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  <w:r>
        <w:rPr>
          <w:rFonts w:eastAsia="Times New Roman"/>
          <w:sz w:val="20"/>
          <w:szCs w:val="20"/>
          <w:lang w:val="en" w:eastAsia="en-GB"/>
        </w:rPr>
        <w:t xml:space="preserve"> by the application deadline of 22</w:t>
      </w:r>
      <w:r w:rsidRPr="009F03F2">
        <w:rPr>
          <w:rFonts w:eastAsia="Times New Roman"/>
          <w:sz w:val="20"/>
          <w:szCs w:val="20"/>
          <w:vertAlign w:val="superscript"/>
          <w:lang w:val="en" w:eastAsia="en-GB"/>
        </w:rPr>
        <w:t>nd</w:t>
      </w:r>
      <w:r>
        <w:rPr>
          <w:rFonts w:eastAsia="Times New Roman"/>
          <w:sz w:val="20"/>
          <w:szCs w:val="20"/>
          <w:lang w:val="en" w:eastAsia="en-GB"/>
        </w:rPr>
        <w:t xml:space="preserve"> November 2021.</w:t>
      </w:r>
    </w:p>
    <w:p w:rsidR="00C902C1" w:rsidRPr="006673E3" w:rsidRDefault="00D7341B" w:rsidP="00912E8F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6673E3">
        <w:rPr>
          <w:rFonts w:eastAsia="Times New Roman"/>
          <w:sz w:val="20"/>
          <w:szCs w:val="20"/>
          <w:lang w:val="en" w:eastAsia="en-GB"/>
        </w:rPr>
        <w:t xml:space="preserve">If you are unsure of eligibility please contact </w:t>
      </w:r>
      <w:hyperlink r:id="rId9" w:history="1">
        <w:r w:rsidRPr="006673E3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</w:p>
    <w:p w:rsidR="00FA1850" w:rsidRPr="006673E3" w:rsidRDefault="00FA1850" w:rsidP="009106C4">
      <w:pPr>
        <w:rPr>
          <w:sz w:val="20"/>
          <w:szCs w:val="20"/>
        </w:rPr>
      </w:pPr>
    </w:p>
    <w:p w:rsidR="009A738F" w:rsidRPr="006673E3" w:rsidRDefault="009A738F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04DEF" w:rsidRPr="006673E3" w:rsidTr="00516F9A">
        <w:tc>
          <w:tcPr>
            <w:tcW w:w="8525" w:type="dxa"/>
            <w:shd w:val="clear" w:color="auto" w:fill="CCCCCC"/>
          </w:tcPr>
          <w:p w:rsidR="00704DEF" w:rsidRPr="006673E3" w:rsidRDefault="00FD2D53" w:rsidP="0091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11B8F" w:rsidRPr="006673E3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6673E3">
              <w:rPr>
                <w:b/>
                <w:bCs/>
                <w:sz w:val="20"/>
                <w:szCs w:val="20"/>
              </w:rPr>
              <w:t>TITLE OF PROPOSAL</w:t>
            </w:r>
            <w:r w:rsidR="00704DEF" w:rsidRPr="006673E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04DEF" w:rsidRPr="006673E3" w:rsidTr="00516F9A">
        <w:tc>
          <w:tcPr>
            <w:tcW w:w="8525" w:type="dxa"/>
            <w:shd w:val="clear" w:color="auto" w:fill="auto"/>
          </w:tcPr>
          <w:p w:rsidR="00612A3A" w:rsidRPr="006673E3" w:rsidRDefault="00612A3A" w:rsidP="009106C4">
            <w:pPr>
              <w:rPr>
                <w:sz w:val="20"/>
                <w:szCs w:val="20"/>
              </w:rPr>
            </w:pPr>
          </w:p>
          <w:p w:rsidR="00675291" w:rsidRPr="006673E3" w:rsidRDefault="00675291" w:rsidP="009106C4">
            <w:pPr>
              <w:rPr>
                <w:sz w:val="20"/>
                <w:szCs w:val="20"/>
              </w:rPr>
            </w:pPr>
          </w:p>
        </w:tc>
      </w:tr>
    </w:tbl>
    <w:p w:rsidR="00612A3A" w:rsidRPr="006673E3" w:rsidRDefault="00612A3A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975"/>
        <w:gridCol w:w="3034"/>
      </w:tblGrid>
      <w:tr w:rsidR="00612A3A" w:rsidRPr="006673E3" w:rsidTr="00516F9A">
        <w:tc>
          <w:tcPr>
            <w:tcW w:w="8525" w:type="dxa"/>
            <w:gridSpan w:val="3"/>
            <w:shd w:val="clear" w:color="auto" w:fill="CCCCCC"/>
          </w:tcPr>
          <w:p w:rsidR="00612A3A" w:rsidRPr="006673E3" w:rsidRDefault="009C6C44" w:rsidP="00675291">
            <w:pPr>
              <w:rPr>
                <w:b/>
                <w:bCs/>
                <w:sz w:val="20"/>
                <w:szCs w:val="20"/>
              </w:rPr>
            </w:pPr>
            <w:r w:rsidRPr="006673E3">
              <w:rPr>
                <w:b/>
                <w:bCs/>
                <w:sz w:val="20"/>
                <w:szCs w:val="20"/>
              </w:rPr>
              <w:t>2</w:t>
            </w:r>
            <w:r w:rsidR="00711B8F" w:rsidRPr="006673E3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6673E3">
              <w:rPr>
                <w:b/>
                <w:bCs/>
                <w:sz w:val="20"/>
                <w:szCs w:val="20"/>
              </w:rPr>
              <w:t>CONTACT DETAILS:</w:t>
            </w:r>
          </w:p>
        </w:tc>
      </w:tr>
      <w:tr w:rsidR="00612A3A" w:rsidRPr="006673E3" w:rsidTr="00516F9A">
        <w:trPr>
          <w:trHeight w:val="233"/>
        </w:trPr>
        <w:tc>
          <w:tcPr>
            <w:tcW w:w="2340" w:type="dxa"/>
            <w:shd w:val="clear" w:color="auto" w:fill="auto"/>
          </w:tcPr>
          <w:p w:rsidR="00612A3A" w:rsidRPr="006673E3" w:rsidRDefault="00612A3A" w:rsidP="0067529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612A3A" w:rsidRPr="006673E3" w:rsidRDefault="00D7341B" w:rsidP="00516F9A">
            <w:pPr>
              <w:jc w:val="center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Principal Investigator</w:t>
            </w:r>
          </w:p>
        </w:tc>
        <w:tc>
          <w:tcPr>
            <w:tcW w:w="3125" w:type="dxa"/>
            <w:shd w:val="clear" w:color="auto" w:fill="auto"/>
          </w:tcPr>
          <w:p w:rsidR="005A0033" w:rsidRDefault="00D7341B" w:rsidP="00516F9A">
            <w:pPr>
              <w:jc w:val="center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 xml:space="preserve">Alternative contact </w:t>
            </w:r>
          </w:p>
          <w:p w:rsidR="00612A3A" w:rsidRPr="006673E3" w:rsidRDefault="00D7341B" w:rsidP="00516F9A">
            <w:pPr>
              <w:jc w:val="center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 xml:space="preserve">(if applicable) </w:t>
            </w:r>
          </w:p>
        </w:tc>
      </w:tr>
      <w:tr w:rsidR="00612A3A" w:rsidRPr="006673E3" w:rsidTr="00516F9A">
        <w:tc>
          <w:tcPr>
            <w:tcW w:w="2340" w:type="dxa"/>
            <w:shd w:val="clear" w:color="auto" w:fill="auto"/>
          </w:tcPr>
          <w:p w:rsidR="00612A3A" w:rsidRPr="006673E3" w:rsidRDefault="00612A3A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:rsidR="00612A3A" w:rsidRPr="006673E3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612A3A" w:rsidRPr="006673E3" w:rsidRDefault="00612A3A" w:rsidP="00612A3A">
            <w:pPr>
              <w:rPr>
                <w:sz w:val="20"/>
                <w:szCs w:val="20"/>
              </w:rPr>
            </w:pPr>
          </w:p>
        </w:tc>
      </w:tr>
      <w:tr w:rsidR="00612A3A" w:rsidRPr="006673E3" w:rsidTr="00516F9A">
        <w:tc>
          <w:tcPr>
            <w:tcW w:w="2340" w:type="dxa"/>
            <w:shd w:val="clear" w:color="auto" w:fill="auto"/>
          </w:tcPr>
          <w:p w:rsidR="00612A3A" w:rsidRPr="006673E3" w:rsidRDefault="00612A3A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Department</w:t>
            </w:r>
          </w:p>
        </w:tc>
        <w:tc>
          <w:tcPr>
            <w:tcW w:w="3060" w:type="dxa"/>
            <w:shd w:val="clear" w:color="auto" w:fill="auto"/>
          </w:tcPr>
          <w:p w:rsidR="00612A3A" w:rsidRPr="006673E3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612A3A" w:rsidRPr="006673E3" w:rsidRDefault="00612A3A" w:rsidP="00612A3A">
            <w:pPr>
              <w:rPr>
                <w:sz w:val="20"/>
                <w:szCs w:val="20"/>
              </w:rPr>
            </w:pPr>
          </w:p>
        </w:tc>
      </w:tr>
      <w:tr w:rsidR="00E37B09" w:rsidRPr="006673E3" w:rsidTr="00516F9A">
        <w:tc>
          <w:tcPr>
            <w:tcW w:w="2340" w:type="dxa"/>
            <w:shd w:val="clear" w:color="auto" w:fill="auto"/>
          </w:tcPr>
          <w:p w:rsidR="00E37B09" w:rsidRPr="006673E3" w:rsidRDefault="00E37B09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Telephone</w:t>
            </w:r>
          </w:p>
        </w:tc>
        <w:tc>
          <w:tcPr>
            <w:tcW w:w="3060" w:type="dxa"/>
            <w:shd w:val="clear" w:color="auto" w:fill="auto"/>
          </w:tcPr>
          <w:p w:rsidR="00E37B09" w:rsidRPr="006673E3" w:rsidRDefault="00E37B09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E37B09" w:rsidRPr="006673E3" w:rsidRDefault="00E37B09" w:rsidP="00612A3A">
            <w:pPr>
              <w:rPr>
                <w:sz w:val="20"/>
                <w:szCs w:val="20"/>
              </w:rPr>
            </w:pPr>
          </w:p>
        </w:tc>
      </w:tr>
      <w:tr w:rsidR="00612A3A" w:rsidRPr="006673E3" w:rsidTr="00516F9A">
        <w:tc>
          <w:tcPr>
            <w:tcW w:w="2340" w:type="dxa"/>
            <w:shd w:val="clear" w:color="auto" w:fill="auto"/>
          </w:tcPr>
          <w:p w:rsidR="00612A3A" w:rsidRPr="006673E3" w:rsidRDefault="00E766DF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E-</w:t>
            </w:r>
            <w:r w:rsidR="00612A3A" w:rsidRPr="006673E3">
              <w:rPr>
                <w:sz w:val="20"/>
                <w:szCs w:val="20"/>
              </w:rPr>
              <w:t>mail Address</w:t>
            </w:r>
          </w:p>
        </w:tc>
        <w:tc>
          <w:tcPr>
            <w:tcW w:w="3060" w:type="dxa"/>
            <w:shd w:val="clear" w:color="auto" w:fill="auto"/>
          </w:tcPr>
          <w:p w:rsidR="00612A3A" w:rsidRPr="006673E3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612A3A" w:rsidRPr="006673E3" w:rsidRDefault="00612A3A" w:rsidP="00612A3A">
            <w:pPr>
              <w:rPr>
                <w:sz w:val="20"/>
                <w:szCs w:val="20"/>
              </w:rPr>
            </w:pPr>
          </w:p>
        </w:tc>
      </w:tr>
    </w:tbl>
    <w:p w:rsidR="006D263A" w:rsidRPr="006673E3" w:rsidRDefault="006D263A" w:rsidP="009106C4">
      <w:pPr>
        <w:rPr>
          <w:sz w:val="20"/>
          <w:szCs w:val="20"/>
        </w:rPr>
      </w:pPr>
    </w:p>
    <w:p w:rsidR="00506883" w:rsidRPr="006673E3" w:rsidRDefault="00506883" w:rsidP="00874DB3">
      <w:pPr>
        <w:rPr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506883" w:rsidRPr="006673E3" w:rsidTr="00516F9A">
        <w:tc>
          <w:tcPr>
            <w:tcW w:w="8525" w:type="dxa"/>
            <w:shd w:val="clear" w:color="auto" w:fill="CCCCCC"/>
          </w:tcPr>
          <w:p w:rsidR="00506883" w:rsidRPr="006673E3" w:rsidRDefault="00FD2D53" w:rsidP="00DC605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="00D7341B" w:rsidRPr="006673E3">
              <w:rPr>
                <w:b/>
                <w:bCs/>
                <w:sz w:val="20"/>
                <w:szCs w:val="20"/>
              </w:rPr>
              <w:t xml:space="preserve">SCIENTIFIC </w:t>
            </w:r>
            <w:r w:rsidR="00C0530D" w:rsidRPr="006673E3">
              <w:rPr>
                <w:b/>
                <w:bCs/>
                <w:sz w:val="20"/>
                <w:szCs w:val="20"/>
              </w:rPr>
              <w:t>BACKGROUND</w:t>
            </w:r>
          </w:p>
          <w:p w:rsidR="00DC605D" w:rsidRPr="006673E3" w:rsidRDefault="00CA0554" w:rsidP="00D827E7">
            <w:pPr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 xml:space="preserve">Brief details of </w:t>
            </w:r>
            <w:r w:rsidR="00D7341B" w:rsidRPr="006673E3">
              <w:rPr>
                <w:sz w:val="20"/>
                <w:szCs w:val="20"/>
              </w:rPr>
              <w:t>research underpinning the funding application,</w:t>
            </w:r>
            <w:r w:rsidR="001D4882" w:rsidRPr="006673E3">
              <w:rPr>
                <w:sz w:val="20"/>
                <w:szCs w:val="20"/>
              </w:rPr>
              <w:t xml:space="preserve"> </w:t>
            </w:r>
            <w:r w:rsidR="00912E8F" w:rsidRPr="006673E3">
              <w:rPr>
                <w:sz w:val="20"/>
                <w:szCs w:val="20"/>
              </w:rPr>
              <w:t xml:space="preserve">referencing </w:t>
            </w:r>
            <w:r w:rsidR="00D827E7" w:rsidRPr="006673E3">
              <w:rPr>
                <w:sz w:val="20"/>
                <w:szCs w:val="20"/>
              </w:rPr>
              <w:t>EPSRC funding</w:t>
            </w:r>
            <w:r w:rsidR="00D7341B" w:rsidRPr="006673E3">
              <w:rPr>
                <w:sz w:val="20"/>
                <w:szCs w:val="20"/>
              </w:rPr>
              <w:t>.</w:t>
            </w:r>
            <w:r w:rsidR="0036001A" w:rsidRPr="006673E3">
              <w:rPr>
                <w:sz w:val="20"/>
                <w:szCs w:val="20"/>
              </w:rPr>
              <w:t xml:space="preserve">  </w:t>
            </w:r>
            <w:r w:rsidR="00DC605D" w:rsidRPr="006673E3">
              <w:rPr>
                <w:sz w:val="20"/>
                <w:szCs w:val="20"/>
              </w:rPr>
              <w:t>(</w:t>
            </w:r>
            <w:r w:rsidR="005C64E7" w:rsidRPr="006673E3">
              <w:rPr>
                <w:sz w:val="20"/>
                <w:szCs w:val="20"/>
              </w:rPr>
              <w:t xml:space="preserve">max </w:t>
            </w:r>
            <w:r w:rsidR="00FE26F6" w:rsidRPr="006673E3">
              <w:rPr>
                <w:sz w:val="20"/>
                <w:szCs w:val="20"/>
              </w:rPr>
              <w:t>100</w:t>
            </w:r>
            <w:r w:rsidR="00DC605D" w:rsidRPr="006673E3">
              <w:rPr>
                <w:sz w:val="20"/>
                <w:szCs w:val="20"/>
              </w:rPr>
              <w:t xml:space="preserve"> words)</w:t>
            </w:r>
          </w:p>
        </w:tc>
      </w:tr>
      <w:tr w:rsidR="00506883" w:rsidRPr="006673E3" w:rsidTr="00516F9A">
        <w:tc>
          <w:tcPr>
            <w:tcW w:w="8525" w:type="dxa"/>
            <w:shd w:val="clear" w:color="auto" w:fill="auto"/>
          </w:tcPr>
          <w:p w:rsidR="00506883" w:rsidRPr="006673E3" w:rsidRDefault="001D4882" w:rsidP="00615B6D">
            <w:pPr>
              <w:rPr>
                <w:sz w:val="20"/>
                <w:szCs w:val="20"/>
                <w:highlight w:val="yellow"/>
              </w:rPr>
            </w:pPr>
            <w:r w:rsidRPr="006673E3">
              <w:rPr>
                <w:sz w:val="20"/>
                <w:szCs w:val="20"/>
                <w:highlight w:val="yellow"/>
              </w:rPr>
              <w:t xml:space="preserve">    </w:t>
            </w:r>
          </w:p>
          <w:p w:rsidR="00D827E7" w:rsidRPr="006673E3" w:rsidRDefault="00D827E7" w:rsidP="00615B6D">
            <w:pPr>
              <w:rPr>
                <w:sz w:val="20"/>
                <w:szCs w:val="20"/>
                <w:highlight w:val="yellow"/>
              </w:rPr>
            </w:pPr>
          </w:p>
          <w:p w:rsidR="00D827E7" w:rsidRPr="006673E3" w:rsidRDefault="00D827E7" w:rsidP="00615B6D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DC605D" w:rsidRPr="006673E3" w:rsidRDefault="00DC605D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DC605D" w:rsidRPr="006673E3" w:rsidTr="000563D7">
        <w:tc>
          <w:tcPr>
            <w:tcW w:w="8491" w:type="dxa"/>
            <w:shd w:val="clear" w:color="auto" w:fill="CCCCCC"/>
          </w:tcPr>
          <w:p w:rsidR="00DC605D" w:rsidRPr="006673E3" w:rsidRDefault="00FD2D53" w:rsidP="00DC60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95295" w:rsidRPr="006673E3">
              <w:rPr>
                <w:b/>
                <w:bCs/>
                <w:sz w:val="20"/>
                <w:szCs w:val="20"/>
              </w:rPr>
              <w:t xml:space="preserve"> SC</w:t>
            </w:r>
            <w:r w:rsidR="00D827E7" w:rsidRPr="006673E3">
              <w:rPr>
                <w:b/>
                <w:bCs/>
                <w:sz w:val="20"/>
                <w:szCs w:val="20"/>
              </w:rPr>
              <w:t>OPE</w:t>
            </w:r>
          </w:p>
          <w:p w:rsidR="00DC605D" w:rsidRPr="006673E3" w:rsidRDefault="0018541D" w:rsidP="00E75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 detailed </w:t>
            </w:r>
            <w:r w:rsidR="00123504">
              <w:rPr>
                <w:sz w:val="20"/>
                <w:szCs w:val="20"/>
              </w:rPr>
              <w:t>description of the</w:t>
            </w:r>
            <w:r w:rsidR="00D7341B" w:rsidRPr="006673E3">
              <w:rPr>
                <w:sz w:val="20"/>
                <w:szCs w:val="20"/>
              </w:rPr>
              <w:t xml:space="preserve"> activity </w:t>
            </w:r>
            <w:r w:rsidR="00123504">
              <w:rPr>
                <w:sz w:val="20"/>
                <w:szCs w:val="20"/>
              </w:rPr>
              <w:t xml:space="preserve">which the IAA funding </w:t>
            </w:r>
            <w:r>
              <w:rPr>
                <w:sz w:val="20"/>
                <w:szCs w:val="20"/>
              </w:rPr>
              <w:t>will</w:t>
            </w:r>
            <w:r w:rsidR="00D7341B" w:rsidRPr="006673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enable you to undertake</w:t>
            </w:r>
            <w:r w:rsidR="007E39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="006B245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500 words)</w:t>
            </w:r>
          </w:p>
          <w:p w:rsidR="00D827E7" w:rsidRPr="006673E3" w:rsidRDefault="00D827E7" w:rsidP="00E75018">
            <w:pPr>
              <w:rPr>
                <w:sz w:val="20"/>
                <w:szCs w:val="20"/>
              </w:rPr>
            </w:pPr>
          </w:p>
        </w:tc>
      </w:tr>
      <w:tr w:rsidR="00DC605D" w:rsidRPr="006673E3" w:rsidTr="000563D7">
        <w:tc>
          <w:tcPr>
            <w:tcW w:w="8491" w:type="dxa"/>
            <w:shd w:val="clear" w:color="auto" w:fill="auto"/>
          </w:tcPr>
          <w:p w:rsidR="00DC605D" w:rsidRPr="006673E3" w:rsidRDefault="00DC605D" w:rsidP="00947314">
            <w:pPr>
              <w:rPr>
                <w:sz w:val="20"/>
                <w:szCs w:val="20"/>
                <w:highlight w:val="yellow"/>
              </w:rPr>
            </w:pPr>
          </w:p>
          <w:p w:rsidR="005E582D" w:rsidRPr="006673E3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:rsidR="005E582D" w:rsidRPr="006673E3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:rsidR="00DC605D" w:rsidRPr="006673E3" w:rsidRDefault="00DC605D" w:rsidP="0094731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7B533C" w:rsidRDefault="007B533C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E39BB" w:rsidRPr="006673E3" w:rsidTr="00B37359">
        <w:tc>
          <w:tcPr>
            <w:tcW w:w="8299" w:type="dxa"/>
            <w:shd w:val="clear" w:color="auto" w:fill="CCCCCC"/>
          </w:tcPr>
          <w:p w:rsidR="007E39BB" w:rsidRPr="006673E3" w:rsidRDefault="007E39BB" w:rsidP="00B37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6673E3">
              <w:rPr>
                <w:b/>
                <w:sz w:val="20"/>
                <w:szCs w:val="20"/>
              </w:rPr>
              <w:t xml:space="preserve"> OUTCOMES</w:t>
            </w:r>
          </w:p>
          <w:p w:rsidR="007E39BB" w:rsidRPr="006673E3" w:rsidRDefault="007E39BB" w:rsidP="00B37359">
            <w:pPr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What are the expected outcomes</w:t>
            </w:r>
            <w:r>
              <w:rPr>
                <w:sz w:val="20"/>
                <w:szCs w:val="20"/>
              </w:rPr>
              <w:t xml:space="preserve"> and impacts from the funding</w:t>
            </w:r>
            <w:r w:rsidRPr="006673E3">
              <w:rPr>
                <w:sz w:val="20"/>
                <w:szCs w:val="20"/>
              </w:rPr>
              <w:t>? How will you measure succes</w:t>
            </w:r>
            <w:r>
              <w:rPr>
                <w:sz w:val="20"/>
                <w:szCs w:val="20"/>
              </w:rPr>
              <w:t>s? (</w:t>
            </w:r>
            <w:r w:rsidR="005A0033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250 words)</w:t>
            </w:r>
          </w:p>
        </w:tc>
      </w:tr>
      <w:tr w:rsidR="007E39BB" w:rsidRPr="006673E3" w:rsidTr="00B37359">
        <w:tc>
          <w:tcPr>
            <w:tcW w:w="8299" w:type="dxa"/>
            <w:shd w:val="clear" w:color="auto" w:fill="auto"/>
          </w:tcPr>
          <w:p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:rsidR="007E39BB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:rsidR="0070611D" w:rsidRDefault="0070611D" w:rsidP="00B37359">
            <w:pPr>
              <w:rPr>
                <w:sz w:val="20"/>
                <w:szCs w:val="20"/>
                <w:highlight w:val="yellow"/>
              </w:rPr>
            </w:pPr>
          </w:p>
          <w:p w:rsidR="0070611D" w:rsidRPr="006673E3" w:rsidRDefault="0070611D" w:rsidP="00B37359">
            <w:pPr>
              <w:rPr>
                <w:sz w:val="20"/>
                <w:szCs w:val="20"/>
                <w:highlight w:val="yellow"/>
              </w:rPr>
            </w:pPr>
          </w:p>
          <w:p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7E39BB" w:rsidRPr="006673E3" w:rsidRDefault="007E39BB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B533C" w:rsidRPr="006673E3" w:rsidTr="00D7341B">
        <w:tc>
          <w:tcPr>
            <w:tcW w:w="8299" w:type="dxa"/>
            <w:shd w:val="clear" w:color="auto" w:fill="CCCCCC"/>
          </w:tcPr>
          <w:p w:rsidR="00D827E7" w:rsidRPr="006673E3" w:rsidRDefault="007E39BB" w:rsidP="00D73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827E7" w:rsidRPr="006673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ETHICS</w:t>
            </w:r>
          </w:p>
          <w:p w:rsidR="007B533C" w:rsidRPr="006673E3" w:rsidRDefault="007E39BB" w:rsidP="0018541D">
            <w:pPr>
              <w:rPr>
                <w:sz w:val="20"/>
                <w:szCs w:val="20"/>
              </w:rPr>
            </w:pPr>
            <w:r w:rsidRPr="007E39BB">
              <w:rPr>
                <w:sz w:val="20"/>
                <w:szCs w:val="20"/>
              </w:rPr>
              <w:t xml:space="preserve">Please explain how you will ensure appropriate ethical oversight of the project is put in place </w:t>
            </w:r>
            <w:r w:rsidR="00212036">
              <w:rPr>
                <w:sz w:val="20"/>
                <w:szCs w:val="20"/>
              </w:rPr>
              <w:t xml:space="preserve">if required </w:t>
            </w:r>
            <w:r w:rsidRPr="007E39BB">
              <w:rPr>
                <w:sz w:val="20"/>
                <w:szCs w:val="20"/>
              </w:rPr>
              <w:t>(for example if the project involves human participants, personal data, animal studies or human tissue). (max 200 words)</w:t>
            </w:r>
          </w:p>
        </w:tc>
      </w:tr>
      <w:tr w:rsidR="007B533C" w:rsidRPr="006673E3" w:rsidTr="00D7341B">
        <w:tc>
          <w:tcPr>
            <w:tcW w:w="8299" w:type="dxa"/>
            <w:shd w:val="clear" w:color="auto" w:fill="auto"/>
          </w:tcPr>
          <w:p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095295" w:rsidRPr="006673E3" w:rsidRDefault="00095295" w:rsidP="005025D6">
      <w:pPr>
        <w:rPr>
          <w:b/>
          <w:bCs/>
          <w:sz w:val="20"/>
          <w:szCs w:val="20"/>
        </w:rPr>
      </w:pPr>
    </w:p>
    <w:p w:rsidR="00154055" w:rsidRDefault="00154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94558" w:rsidRDefault="00E94558" w:rsidP="00E94558">
      <w:pPr>
        <w:jc w:val="center"/>
        <w:rPr>
          <w:b/>
          <w:bCs/>
        </w:rPr>
      </w:pPr>
      <w:r w:rsidRPr="00C5442C">
        <w:rPr>
          <w:b/>
          <w:bCs/>
        </w:rPr>
        <w:lastRenderedPageBreak/>
        <w:t xml:space="preserve">EPSRC Impact Acceleration Account </w:t>
      </w:r>
      <w:r w:rsidR="0070611D">
        <w:rPr>
          <w:b/>
          <w:bCs/>
        </w:rPr>
        <w:t xml:space="preserve">Impact Starter Grant </w:t>
      </w:r>
    </w:p>
    <w:p w:rsidR="00E94558" w:rsidRDefault="00E94558" w:rsidP="00E94558">
      <w:pPr>
        <w:jc w:val="center"/>
        <w:rPr>
          <w:b/>
          <w:bCs/>
        </w:rPr>
      </w:pPr>
      <w:r w:rsidRPr="00C5442C">
        <w:rPr>
          <w:b/>
          <w:bCs/>
        </w:rPr>
        <w:t>University of Cambridge</w:t>
      </w:r>
    </w:p>
    <w:p w:rsidR="00E94558" w:rsidRPr="00C5442C" w:rsidRDefault="00E94558" w:rsidP="00E94558">
      <w:pPr>
        <w:jc w:val="center"/>
        <w:rPr>
          <w:b/>
          <w:bCs/>
        </w:rPr>
      </w:pPr>
    </w:p>
    <w:p w:rsidR="00E94558" w:rsidRPr="00C5442C" w:rsidRDefault="00E94558" w:rsidP="00E94558">
      <w:pPr>
        <w:jc w:val="center"/>
        <w:rPr>
          <w:b/>
          <w:bCs/>
        </w:rPr>
      </w:pPr>
      <w:r w:rsidRPr="00C5442C">
        <w:rPr>
          <w:b/>
          <w:bCs/>
        </w:rPr>
        <w:t>Budget and Signature Form</w:t>
      </w:r>
    </w:p>
    <w:p w:rsidR="00E94558" w:rsidRPr="004D3580" w:rsidRDefault="00E94558" w:rsidP="00E94558">
      <w:pPr>
        <w:jc w:val="center"/>
        <w:rPr>
          <w:b/>
          <w:bCs/>
          <w:sz w:val="20"/>
          <w:szCs w:val="20"/>
        </w:rPr>
      </w:pPr>
    </w:p>
    <w:p w:rsidR="00E94558" w:rsidRPr="008022BF" w:rsidRDefault="00E94558" w:rsidP="00E94558">
      <w:pPr>
        <w:ind w:hanging="851"/>
        <w:jc w:val="both"/>
        <w:rPr>
          <w:b/>
          <w:bCs/>
          <w:sz w:val="28"/>
          <w:szCs w:val="28"/>
        </w:rPr>
      </w:pPr>
      <w:r>
        <w:rPr>
          <w:b/>
          <w:spacing w:val="-3"/>
          <w:sz w:val="20"/>
          <w:szCs w:val="20"/>
        </w:rPr>
        <w:t>Details of support requested:</w:t>
      </w:r>
    </w:p>
    <w:p w:rsidR="00E94558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This grant application requires a Full Economic Costing (FEC). Please contact your DA/Research Finance Officer for help to complete an X5 costing.</w:t>
      </w:r>
    </w:p>
    <w:p w:rsidR="00E94558" w:rsidRPr="0092141C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E766DF">
        <w:rPr>
          <w:b/>
          <w:i/>
          <w:iCs/>
          <w:spacing w:val="-3"/>
          <w:sz w:val="20"/>
          <w:szCs w:val="20"/>
        </w:rPr>
        <w:t>The</w:t>
      </w:r>
      <w:r w:rsidRPr="00E766DF">
        <w:rPr>
          <w:b/>
          <w:bCs/>
          <w:i/>
          <w:iCs/>
          <w:sz w:val="20"/>
          <w:szCs w:val="20"/>
        </w:rPr>
        <w:t xml:space="preserve"> award will cover Directly Incurred costs only</w:t>
      </w:r>
      <w:r w:rsidRPr="009269AF">
        <w:rPr>
          <w:bCs/>
          <w:i/>
          <w:iCs/>
          <w:spacing w:val="-3"/>
          <w:sz w:val="20"/>
          <w:szCs w:val="20"/>
        </w:rPr>
        <w:t xml:space="preserve"> </w:t>
      </w:r>
      <w:r>
        <w:rPr>
          <w:bCs/>
          <w:i/>
          <w:iCs/>
          <w:spacing w:val="-3"/>
          <w:sz w:val="20"/>
          <w:szCs w:val="20"/>
        </w:rPr>
        <w:t xml:space="preserve">(not overheads/indirect costs) </w:t>
      </w:r>
      <w:r w:rsidRPr="009269AF">
        <w:rPr>
          <w:bCs/>
          <w:i/>
          <w:iCs/>
          <w:spacing w:val="-3"/>
          <w:sz w:val="20"/>
          <w:szCs w:val="20"/>
        </w:rPr>
        <w:t>and the costs should include indexation.</w:t>
      </w:r>
    </w:p>
    <w:p w:rsidR="00E94558" w:rsidRPr="0092141C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92141C">
        <w:rPr>
          <w:i/>
          <w:iCs/>
          <w:spacing w:val="-3"/>
          <w:sz w:val="20"/>
          <w:szCs w:val="20"/>
        </w:rPr>
        <w:t>Note that PI costs, student fees, patenting costs and estate costs are ineligible</w:t>
      </w:r>
      <w:r>
        <w:rPr>
          <w:i/>
          <w:iCs/>
          <w:spacing w:val="-3"/>
          <w:sz w:val="20"/>
          <w:szCs w:val="20"/>
        </w:rPr>
        <w:t>.</w:t>
      </w:r>
    </w:p>
    <w:p w:rsidR="00E94558" w:rsidRPr="009269AF" w:rsidRDefault="00E94558" w:rsidP="00E94558">
      <w:pPr>
        <w:tabs>
          <w:tab w:val="left" w:pos="-720"/>
          <w:tab w:val="left" w:pos="142"/>
        </w:tabs>
        <w:suppressAutoHyphens/>
        <w:ind w:left="-131" w:right="29"/>
        <w:jc w:val="both"/>
        <w:rPr>
          <w:i/>
          <w:sz w:val="20"/>
          <w:szCs w:val="20"/>
        </w:rPr>
      </w:pPr>
    </w:p>
    <w:p w:rsidR="00E94558" w:rsidRDefault="00E94558" w:rsidP="00E94558">
      <w:p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</w:p>
    <w:p w:rsidR="00E94558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Proposed start date </w:t>
      </w:r>
      <w:r>
        <w:rPr>
          <w:b/>
          <w:bCs/>
          <w:sz w:val="20"/>
          <w:szCs w:val="20"/>
        </w:rPr>
        <w:tab/>
      </w:r>
    </w:p>
    <w:p w:rsidR="00E94558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</w:p>
    <w:p w:rsidR="00E94558" w:rsidRPr="004D3580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sz w:val="20"/>
          <w:szCs w:val="20"/>
        </w:rPr>
      </w:pPr>
      <w:r>
        <w:rPr>
          <w:b/>
          <w:bCs/>
          <w:sz w:val="20"/>
          <w:szCs w:val="20"/>
        </w:rPr>
        <w:t>Duration (max 3 months)</w:t>
      </w:r>
    </w:p>
    <w:p w:rsidR="00E94558" w:rsidRPr="006553A9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5033"/>
        <w:gridCol w:w="1701"/>
        <w:gridCol w:w="1701"/>
      </w:tblGrid>
      <w:tr w:rsidR="00E94558" w:rsidRPr="00A30366" w:rsidTr="002855ED">
        <w:tc>
          <w:tcPr>
            <w:tcW w:w="10065" w:type="dxa"/>
            <w:gridSpan w:val="4"/>
            <w:shd w:val="clear" w:color="auto" w:fill="CCCCCC"/>
          </w:tcPr>
          <w:p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A30366">
              <w:rPr>
                <w:b/>
                <w:bCs/>
                <w:sz w:val="20"/>
                <w:szCs w:val="20"/>
              </w:rPr>
              <w:t>BUDGET:</w:t>
            </w:r>
          </w:p>
        </w:tc>
      </w:tr>
      <w:tr w:rsidR="00E94558" w:rsidRPr="00A30366" w:rsidTr="002855ED">
        <w:trPr>
          <w:trHeight w:val="353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A30366">
              <w:rPr>
                <w:b/>
                <w:sz w:val="20"/>
                <w:szCs w:val="20"/>
              </w:rPr>
              <w:t>EC (£)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 xml:space="preserve">Funder </w:t>
            </w:r>
          </w:p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Contribution(£)</w:t>
            </w:r>
          </w:p>
        </w:tc>
      </w:tr>
      <w:tr w:rsidR="00E94558" w:rsidRPr="00A30366" w:rsidTr="002855ED">
        <w:trPr>
          <w:trHeight w:val="220"/>
        </w:trPr>
        <w:tc>
          <w:tcPr>
            <w:tcW w:w="8364" w:type="dxa"/>
            <w:gridSpan w:val="3"/>
            <w:shd w:val="clear" w:color="auto" w:fill="C0C0C0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Directly Incurred Costs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:rsidTr="002855ED">
        <w:trPr>
          <w:trHeight w:val="268"/>
        </w:trPr>
        <w:tc>
          <w:tcPr>
            <w:tcW w:w="1630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 xml:space="preserve">Staff Costs </w:t>
            </w:r>
          </w:p>
        </w:tc>
        <w:tc>
          <w:tcPr>
            <w:tcW w:w="5033" w:type="dxa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:rsidTr="002855ED">
        <w:trPr>
          <w:trHeight w:val="262"/>
        </w:trPr>
        <w:tc>
          <w:tcPr>
            <w:tcW w:w="1630" w:type="dxa"/>
            <w:vAlign w:val="center"/>
          </w:tcPr>
          <w:p w:rsidR="00E94558" w:rsidRPr="00A30366" w:rsidRDefault="0070611D" w:rsidP="0070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itemise</w:t>
            </w:r>
            <w:r w:rsidRPr="00A30366">
              <w:rPr>
                <w:sz w:val="20"/>
                <w:szCs w:val="20"/>
              </w:rPr>
              <w:t>)</w:t>
            </w:r>
          </w:p>
        </w:tc>
        <w:tc>
          <w:tcPr>
            <w:tcW w:w="5033" w:type="dxa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:rsidTr="002855ED">
        <w:trPr>
          <w:trHeight w:val="287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:rsidTr="002855ED">
        <w:trPr>
          <w:trHeight w:val="252"/>
        </w:trPr>
        <w:tc>
          <w:tcPr>
            <w:tcW w:w="10065" w:type="dxa"/>
            <w:gridSpan w:val="4"/>
            <w:shd w:val="clear" w:color="auto" w:fill="C0C0C0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Directly Allocated Costs</w:t>
            </w:r>
          </w:p>
        </w:tc>
      </w:tr>
      <w:tr w:rsidR="00E94558" w:rsidRPr="00A30366" w:rsidTr="002855ED">
        <w:trPr>
          <w:trHeight w:val="202"/>
        </w:trPr>
        <w:tc>
          <w:tcPr>
            <w:tcW w:w="6663" w:type="dxa"/>
            <w:gridSpan w:val="2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Staff Costs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:rsidTr="002855ED">
        <w:trPr>
          <w:trHeight w:val="220"/>
        </w:trPr>
        <w:tc>
          <w:tcPr>
            <w:tcW w:w="6663" w:type="dxa"/>
            <w:gridSpan w:val="2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Estates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:rsidTr="002855ED">
        <w:trPr>
          <w:trHeight w:val="238"/>
        </w:trPr>
        <w:tc>
          <w:tcPr>
            <w:tcW w:w="6663" w:type="dxa"/>
            <w:gridSpan w:val="2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Indirects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:rsidTr="002855ED">
        <w:trPr>
          <w:trHeight w:val="298"/>
        </w:trPr>
        <w:tc>
          <w:tcPr>
            <w:tcW w:w="6663" w:type="dxa"/>
            <w:gridSpan w:val="2"/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£</w:t>
            </w:r>
          </w:p>
        </w:tc>
      </w:tr>
    </w:tbl>
    <w:p w:rsidR="00E94558" w:rsidRDefault="00E94558" w:rsidP="00E94558">
      <w:pPr>
        <w:rPr>
          <w:sz w:val="20"/>
          <w:szCs w:val="20"/>
        </w:rPr>
      </w:pPr>
    </w:p>
    <w:p w:rsidR="00E94558" w:rsidRPr="006553A9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252"/>
        <w:gridCol w:w="1701"/>
      </w:tblGrid>
      <w:tr w:rsidR="00E94558" w:rsidRPr="00A30366" w:rsidTr="002855ED">
        <w:trPr>
          <w:trHeight w:val="226"/>
        </w:trPr>
        <w:tc>
          <w:tcPr>
            <w:tcW w:w="8364" w:type="dxa"/>
            <w:gridSpan w:val="2"/>
            <w:shd w:val="clear" w:color="auto" w:fill="CCCCCC"/>
          </w:tcPr>
          <w:p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A30366">
              <w:rPr>
                <w:b/>
                <w:bCs/>
                <w:sz w:val="20"/>
                <w:szCs w:val="20"/>
              </w:rPr>
              <w:t>SIGNATURES:</w:t>
            </w:r>
          </w:p>
        </w:tc>
        <w:tc>
          <w:tcPr>
            <w:tcW w:w="1701" w:type="dxa"/>
            <w:shd w:val="clear" w:color="auto" w:fill="CCCCCC"/>
          </w:tcPr>
          <w:p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4558" w:rsidRPr="00A30366" w:rsidTr="002855ED">
        <w:trPr>
          <w:trHeight w:val="197"/>
        </w:trPr>
        <w:tc>
          <w:tcPr>
            <w:tcW w:w="10065" w:type="dxa"/>
            <w:gridSpan w:val="3"/>
          </w:tcPr>
          <w:p w:rsidR="00E94558" w:rsidRDefault="00E94558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</w:t>
            </w:r>
          </w:p>
          <w:p w:rsidR="00E94558" w:rsidRDefault="00E94558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94558" w:rsidRPr="00A34D66" w:rsidRDefault="00E94558" w:rsidP="002855ED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GB"/>
              </w:rPr>
            </w:pPr>
            <w:r w:rsidRPr="00A30366">
              <w:rPr>
                <w:rFonts w:eastAsia="Times New Roman"/>
                <w:sz w:val="18"/>
                <w:szCs w:val="18"/>
                <w:lang w:eastAsia="en-GB"/>
              </w:rPr>
              <w:t>I declare that the information given on this form is complete and correct.</w:t>
            </w:r>
          </w:p>
        </w:tc>
      </w:tr>
      <w:tr w:rsidR="00E94558" w:rsidRPr="00A30366" w:rsidTr="002855ED">
        <w:trPr>
          <w:trHeight w:val="535"/>
        </w:trPr>
        <w:tc>
          <w:tcPr>
            <w:tcW w:w="4112" w:type="dxa"/>
          </w:tcPr>
          <w:p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  <w:tr w:rsidR="00E94558" w:rsidRPr="00A30366" w:rsidTr="002855ED">
        <w:trPr>
          <w:trHeight w:val="743"/>
        </w:trPr>
        <w:tc>
          <w:tcPr>
            <w:tcW w:w="10065" w:type="dxa"/>
            <w:gridSpan w:val="3"/>
          </w:tcPr>
          <w:p w:rsidR="00E94558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HEAD OF DEPARTMENT</w:t>
            </w:r>
          </w:p>
          <w:p w:rsidR="00E94558" w:rsidRPr="00A30366" w:rsidRDefault="00E94558" w:rsidP="002855ED">
            <w:pPr>
              <w:rPr>
                <w:b/>
                <w:sz w:val="20"/>
                <w:szCs w:val="20"/>
              </w:rPr>
            </w:pPr>
          </w:p>
          <w:p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I confirm that I have read and support the application. I agree to the research being carried out in my department, and will provide the necessary accommodation and facilities.</w:t>
            </w:r>
          </w:p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:rsidTr="002855ED">
        <w:trPr>
          <w:trHeight w:val="528"/>
        </w:trPr>
        <w:tc>
          <w:tcPr>
            <w:tcW w:w="4112" w:type="dxa"/>
          </w:tcPr>
          <w:p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:rsidR="00E94558" w:rsidRDefault="00E94558" w:rsidP="002855ED">
            <w:pPr>
              <w:rPr>
                <w:sz w:val="20"/>
                <w:szCs w:val="20"/>
              </w:rPr>
            </w:pPr>
          </w:p>
          <w:p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</w:tbl>
    <w:p w:rsidR="00E94558" w:rsidRDefault="00E94558" w:rsidP="00E94558"/>
    <w:p w:rsidR="00E94558" w:rsidRDefault="00E94558" w:rsidP="00E94558"/>
    <w:p w:rsidR="00E94558" w:rsidRDefault="00E94558">
      <w:pPr>
        <w:rPr>
          <w:rFonts w:eastAsia="Times New Roman"/>
          <w:b/>
          <w:sz w:val="20"/>
          <w:szCs w:val="20"/>
          <w:u w:val="single"/>
          <w:lang w:val="en" w:eastAsia="en-GB"/>
        </w:rPr>
      </w:pPr>
      <w:r>
        <w:rPr>
          <w:b/>
          <w:sz w:val="20"/>
          <w:szCs w:val="20"/>
          <w:u w:val="single"/>
          <w:lang w:val="en"/>
        </w:rPr>
        <w:br w:type="page"/>
      </w:r>
    </w:p>
    <w:p w:rsidR="001C2880" w:rsidRPr="00154055" w:rsidRDefault="001C2880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sz w:val="20"/>
          <w:szCs w:val="20"/>
          <w:u w:val="single"/>
          <w:lang w:val="en"/>
        </w:rPr>
      </w:pPr>
      <w:r w:rsidRPr="00154055">
        <w:rPr>
          <w:rFonts w:ascii="Arial" w:hAnsi="Arial" w:cs="Arial"/>
          <w:b/>
          <w:sz w:val="20"/>
          <w:szCs w:val="20"/>
          <w:u w:val="single"/>
          <w:lang w:val="en"/>
        </w:rPr>
        <w:lastRenderedPageBreak/>
        <w:t>Guidance notes</w:t>
      </w:r>
    </w:p>
    <w:p w:rsidR="0070611D" w:rsidRDefault="0070611D" w:rsidP="0070611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en"/>
        </w:rPr>
        <w:t>Who can apply</w:t>
      </w:r>
    </w:p>
    <w:p w:rsidR="0070611D" w:rsidRDefault="0070611D" w:rsidP="0070611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</w:p>
    <w:p w:rsidR="00E75018" w:rsidRDefault="00E75018" w:rsidP="0070611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  <w:r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Applicants should be </w:t>
      </w:r>
      <w:r w:rsidR="00095295"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>academic staff</w:t>
      </w:r>
      <w:r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 currently employed within a University department, </w:t>
      </w:r>
      <w:r w:rsidR="00095295"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currently or previously in receipt of </w:t>
      </w:r>
      <w:r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>EPSRC</w:t>
      </w:r>
      <w:r w:rsidR="00095295"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 funding</w:t>
      </w:r>
      <w:r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>.</w:t>
      </w:r>
    </w:p>
    <w:p w:rsidR="0070611D" w:rsidRPr="0070611D" w:rsidRDefault="0070611D" w:rsidP="0070611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sz w:val="20"/>
          <w:szCs w:val="20"/>
          <w:u w:val="single"/>
          <w:lang w:val="en"/>
        </w:rPr>
      </w:pPr>
    </w:p>
    <w:p w:rsidR="003B0B0D" w:rsidRDefault="00095295" w:rsidP="00095295">
      <w:pPr>
        <w:pStyle w:val="NormalWeb"/>
        <w:tabs>
          <w:tab w:val="left" w:pos="2930"/>
        </w:tabs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 xml:space="preserve">Eligible </w:t>
      </w:r>
      <w:r w:rsidR="00FE58EF">
        <w:rPr>
          <w:rStyle w:val="Strong"/>
          <w:rFonts w:ascii="Arial" w:hAnsi="Arial" w:cs="Arial"/>
          <w:sz w:val="20"/>
          <w:szCs w:val="20"/>
          <w:u w:val="single"/>
          <w:lang w:val="en"/>
        </w:rPr>
        <w:t>a</w:t>
      </w:r>
      <w:r w:rsidR="0070611D">
        <w:rPr>
          <w:rStyle w:val="Strong"/>
          <w:rFonts w:ascii="Arial" w:hAnsi="Arial" w:cs="Arial"/>
          <w:sz w:val="20"/>
          <w:szCs w:val="20"/>
          <w:u w:val="single"/>
          <w:lang w:val="en"/>
        </w:rPr>
        <w:t xml:space="preserve">ctivity and </w:t>
      </w:r>
      <w:r w:rsidR="00FE58EF">
        <w:rPr>
          <w:rStyle w:val="Strong"/>
          <w:rFonts w:ascii="Arial" w:hAnsi="Arial" w:cs="Arial"/>
          <w:sz w:val="20"/>
          <w:szCs w:val="20"/>
          <w:u w:val="single"/>
          <w:lang w:val="en"/>
        </w:rPr>
        <w:t>c</w:t>
      </w:r>
      <w:bookmarkStart w:id="0" w:name="_GoBack"/>
      <w:bookmarkEnd w:id="0"/>
      <w:r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>osts</w:t>
      </w:r>
    </w:p>
    <w:p w:rsidR="00E91E88" w:rsidRPr="003C68A7" w:rsidRDefault="00E91E88" w:rsidP="003C68A7">
      <w:pPr>
        <w:spacing w:before="100" w:beforeAutospacing="1" w:after="100" w:afterAutospacing="1"/>
        <w:rPr>
          <w:rStyle w:val="Strong"/>
          <w:rFonts w:eastAsia="Times New Roman"/>
          <w:b w:val="0"/>
          <w:bCs w:val="0"/>
          <w:sz w:val="22"/>
          <w:szCs w:val="22"/>
          <w:lang w:val="en" w:eastAsia="en-GB"/>
        </w:rPr>
      </w:pPr>
      <w:r>
        <w:rPr>
          <w:rStyle w:val="Strong"/>
          <w:b w:val="0"/>
          <w:sz w:val="20"/>
          <w:szCs w:val="20"/>
          <w:lang w:val="en"/>
        </w:rPr>
        <w:t xml:space="preserve">All costs must relate to </w:t>
      </w:r>
      <w:r w:rsidR="0070611D">
        <w:rPr>
          <w:rStyle w:val="Strong"/>
          <w:b w:val="0"/>
          <w:sz w:val="20"/>
          <w:szCs w:val="20"/>
          <w:lang w:val="en"/>
        </w:rPr>
        <w:t xml:space="preserve">impact and </w:t>
      </w:r>
      <w:r>
        <w:rPr>
          <w:rStyle w:val="Strong"/>
          <w:b w:val="0"/>
          <w:sz w:val="20"/>
          <w:szCs w:val="20"/>
          <w:lang w:val="en"/>
        </w:rPr>
        <w:t xml:space="preserve">engagement with non-academic stakeholders. Therefore meetings and </w:t>
      </w:r>
      <w:r w:rsidR="00CE62CD">
        <w:rPr>
          <w:rStyle w:val="Strong"/>
          <w:b w:val="0"/>
          <w:sz w:val="20"/>
          <w:szCs w:val="20"/>
          <w:lang w:val="en"/>
        </w:rPr>
        <w:t xml:space="preserve">events </w:t>
      </w:r>
      <w:r>
        <w:rPr>
          <w:rStyle w:val="Strong"/>
          <w:b w:val="0"/>
          <w:sz w:val="20"/>
          <w:szCs w:val="20"/>
          <w:lang w:val="en"/>
        </w:rPr>
        <w:t>with industry, policy</w:t>
      </w:r>
      <w:r w:rsidR="00D166D8">
        <w:rPr>
          <w:rStyle w:val="Strong"/>
          <w:b w:val="0"/>
          <w:sz w:val="20"/>
          <w:szCs w:val="20"/>
          <w:lang w:val="en"/>
        </w:rPr>
        <w:t>-</w:t>
      </w:r>
      <w:r>
        <w:rPr>
          <w:rStyle w:val="Strong"/>
          <w:b w:val="0"/>
          <w:sz w:val="20"/>
          <w:szCs w:val="20"/>
          <w:lang w:val="en"/>
        </w:rPr>
        <w:t>ma</w:t>
      </w:r>
      <w:r w:rsidR="00CE62CD">
        <w:rPr>
          <w:rStyle w:val="Strong"/>
          <w:b w:val="0"/>
          <w:sz w:val="20"/>
          <w:szCs w:val="20"/>
          <w:lang w:val="en"/>
        </w:rPr>
        <w:t xml:space="preserve">kers, </w:t>
      </w:r>
      <w:r>
        <w:rPr>
          <w:rStyle w:val="Strong"/>
          <w:b w:val="0"/>
          <w:sz w:val="20"/>
          <w:szCs w:val="20"/>
          <w:lang w:val="en"/>
        </w:rPr>
        <w:t>practitioners</w:t>
      </w:r>
      <w:r w:rsidR="00CE62CD">
        <w:rPr>
          <w:rStyle w:val="Strong"/>
          <w:b w:val="0"/>
          <w:sz w:val="20"/>
          <w:szCs w:val="20"/>
          <w:lang w:val="en"/>
        </w:rPr>
        <w:t xml:space="preserve"> and the public </w:t>
      </w:r>
      <w:r>
        <w:rPr>
          <w:rStyle w:val="Strong"/>
          <w:b w:val="0"/>
          <w:sz w:val="20"/>
          <w:szCs w:val="20"/>
          <w:lang w:val="en"/>
        </w:rPr>
        <w:t>are eligible</w:t>
      </w:r>
      <w:r w:rsidR="00CE62CD">
        <w:rPr>
          <w:rStyle w:val="Strong"/>
          <w:b w:val="0"/>
          <w:sz w:val="20"/>
          <w:szCs w:val="20"/>
          <w:lang w:val="en"/>
        </w:rPr>
        <w:t xml:space="preserve">, but </w:t>
      </w:r>
      <w:r>
        <w:rPr>
          <w:rStyle w:val="Strong"/>
          <w:b w:val="0"/>
          <w:sz w:val="20"/>
          <w:szCs w:val="20"/>
          <w:lang w:val="en"/>
        </w:rPr>
        <w:t>purely academic</w:t>
      </w:r>
      <w:r w:rsidR="00CE62CD">
        <w:rPr>
          <w:rStyle w:val="Strong"/>
          <w:b w:val="0"/>
          <w:sz w:val="20"/>
          <w:szCs w:val="20"/>
          <w:lang w:val="en"/>
        </w:rPr>
        <w:t xml:space="preserve"> dissemination is not</w:t>
      </w:r>
      <w:r w:rsidR="00732483">
        <w:rPr>
          <w:rStyle w:val="Strong"/>
          <w:b w:val="0"/>
          <w:sz w:val="20"/>
          <w:szCs w:val="20"/>
          <w:lang w:val="en"/>
        </w:rPr>
        <w:t xml:space="preserve">. </w:t>
      </w:r>
      <w:r>
        <w:rPr>
          <w:rStyle w:val="Strong"/>
          <w:b w:val="0"/>
          <w:sz w:val="20"/>
          <w:szCs w:val="20"/>
          <w:lang w:val="en"/>
        </w:rPr>
        <w:t>Costs for academic staff and postdocs are eligible, but not UG or PG students due to EPSRC rules.</w:t>
      </w:r>
      <w:r w:rsidR="003C68A7">
        <w:rPr>
          <w:rStyle w:val="Strong"/>
          <w:b w:val="0"/>
          <w:sz w:val="20"/>
          <w:szCs w:val="20"/>
          <w:lang w:val="en"/>
        </w:rPr>
        <w:t xml:space="preserve"> </w:t>
      </w:r>
    </w:p>
    <w:p w:rsidR="003C68A7" w:rsidRDefault="003C68A7" w:rsidP="003C68A7">
      <w:pPr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Funding of up to £20 000 per project is available </w:t>
      </w:r>
      <w:r w:rsidR="0070611D">
        <w:rPr>
          <w:rFonts w:eastAsia="Times New Roman"/>
          <w:sz w:val="20"/>
          <w:szCs w:val="20"/>
          <w:lang w:val="en" w:eastAsia="en-GB"/>
        </w:rPr>
        <w:t xml:space="preserve">within the </w:t>
      </w:r>
      <w:r w:rsidRPr="00FC05A4">
        <w:rPr>
          <w:rFonts w:eastAsia="Times New Roman"/>
          <w:sz w:val="20"/>
          <w:szCs w:val="20"/>
          <w:lang w:val="en" w:eastAsia="en-GB"/>
        </w:rPr>
        <w:t>following categories</w:t>
      </w:r>
      <w:r w:rsidRPr="003C68A7">
        <w:rPr>
          <w:rFonts w:eastAsia="Times New Roman"/>
          <w:sz w:val="20"/>
          <w:szCs w:val="20"/>
          <w:lang w:val="en" w:eastAsia="en-GB"/>
        </w:rPr>
        <w:t xml:space="preserve"> of expenditure</w:t>
      </w:r>
      <w:r w:rsidRPr="00FC05A4">
        <w:rPr>
          <w:rFonts w:eastAsia="Times New Roman"/>
          <w:sz w:val="20"/>
          <w:szCs w:val="20"/>
          <w:lang w:val="en" w:eastAsia="en-GB"/>
        </w:rPr>
        <w:t>:</w:t>
      </w:r>
    </w:p>
    <w:p w:rsidR="003C68A7" w:rsidRPr="00FC05A4" w:rsidRDefault="003C68A7" w:rsidP="003C68A7">
      <w:pPr>
        <w:rPr>
          <w:rFonts w:eastAsia="Times New Roman"/>
          <w:sz w:val="20"/>
          <w:szCs w:val="20"/>
          <w:lang w:val="en" w:eastAsia="en-GB"/>
        </w:rPr>
      </w:pPr>
    </w:p>
    <w:p w:rsidR="003C68A7" w:rsidRP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>Staff time for</w:t>
      </w:r>
    </w:p>
    <w:p w:rsidR="003C68A7" w:rsidRPr="003C68A7" w:rsidRDefault="003C68A7" w:rsidP="003C68A7">
      <w:pPr>
        <w:numPr>
          <w:ilvl w:val="1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an impact project </w:t>
      </w:r>
      <w:r>
        <w:rPr>
          <w:rFonts w:eastAsia="Times New Roman"/>
          <w:sz w:val="20"/>
          <w:szCs w:val="20"/>
          <w:lang w:val="en" w:eastAsia="en-GB"/>
        </w:rPr>
        <w:t xml:space="preserve">carried out </w:t>
      </w:r>
      <w:r w:rsidRPr="003C68A7">
        <w:rPr>
          <w:rFonts w:eastAsia="Times New Roman"/>
          <w:sz w:val="20"/>
          <w:szCs w:val="20"/>
          <w:lang w:val="en" w:eastAsia="en-GB"/>
        </w:rPr>
        <w:t>at the University, or</w:t>
      </w:r>
    </w:p>
    <w:p w:rsidR="003C68A7" w:rsidRPr="003C68A7" w:rsidRDefault="003C68A7" w:rsidP="003C68A7">
      <w:pPr>
        <w:numPr>
          <w:ilvl w:val="1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on </w:t>
      </w:r>
      <w:r w:rsidR="0070611D">
        <w:rPr>
          <w:rFonts w:eastAsia="Times New Roman"/>
          <w:sz w:val="20"/>
          <w:szCs w:val="20"/>
          <w:lang w:val="en" w:eastAsia="en-GB"/>
        </w:rPr>
        <w:t>placement</w:t>
      </w:r>
      <w:r w:rsidRPr="003C68A7">
        <w:rPr>
          <w:rFonts w:eastAsia="Times New Roman"/>
          <w:sz w:val="20"/>
          <w:szCs w:val="20"/>
          <w:lang w:val="en" w:eastAsia="en-GB"/>
        </w:rPr>
        <w:t xml:space="preserve"> to a partner organisation </w:t>
      </w:r>
    </w:p>
    <w:p w:rsidR="003C68A7" w:rsidRP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FC05A4">
        <w:rPr>
          <w:rFonts w:eastAsia="Times New Roman"/>
          <w:sz w:val="20"/>
          <w:szCs w:val="20"/>
          <w:lang w:val="en" w:eastAsia="en-GB"/>
        </w:rPr>
        <w:t>Travel/conferences</w:t>
      </w:r>
    </w:p>
    <w:p w:rsidR="003C68A7" w:rsidRPr="00FC05A4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Workshops/events </w:t>
      </w:r>
    </w:p>
    <w:p w:rsidR="003C68A7" w:rsidRPr="00FC05A4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>Public engagement</w:t>
      </w:r>
    </w:p>
    <w:p w:rsidR="003C68A7" w:rsidRP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FC05A4">
        <w:rPr>
          <w:rFonts w:eastAsia="Times New Roman"/>
          <w:sz w:val="20"/>
          <w:szCs w:val="20"/>
          <w:lang w:val="en" w:eastAsia="en-GB"/>
        </w:rPr>
        <w:t xml:space="preserve">Technology road-mapping </w:t>
      </w:r>
    </w:p>
    <w:p w:rsidR="003C68A7" w:rsidRDefault="003C68A7" w:rsidP="003C68A7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FC05A4">
        <w:rPr>
          <w:rFonts w:eastAsia="Times New Roman"/>
          <w:sz w:val="20"/>
          <w:szCs w:val="20"/>
          <w:lang w:val="en" w:eastAsia="en-GB"/>
        </w:rPr>
        <w:t xml:space="preserve">Consultancy for market research/business planning </w:t>
      </w:r>
    </w:p>
    <w:p w:rsidR="003C68A7" w:rsidRPr="00FC05A4" w:rsidRDefault="003C68A7" w:rsidP="003C68A7">
      <w:pPr>
        <w:ind w:left="720"/>
        <w:rPr>
          <w:rFonts w:eastAsia="Times New Roman"/>
          <w:sz w:val="20"/>
          <w:szCs w:val="20"/>
          <w:lang w:val="en" w:eastAsia="en-GB"/>
        </w:rPr>
      </w:pPr>
    </w:p>
    <w:p w:rsidR="003C68A7" w:rsidRDefault="003C68A7" w:rsidP="003C68A7">
      <w:pPr>
        <w:rPr>
          <w:sz w:val="20"/>
          <w:szCs w:val="20"/>
        </w:rPr>
      </w:pPr>
      <w:r w:rsidRPr="003C68A7">
        <w:rPr>
          <w:sz w:val="20"/>
          <w:szCs w:val="20"/>
        </w:rPr>
        <w:t>All projects must demonstrate a clear link to EPSRC-</w:t>
      </w:r>
      <w:r>
        <w:rPr>
          <w:sz w:val="20"/>
          <w:szCs w:val="20"/>
        </w:rPr>
        <w:t>funded research and have a maximum duration of 3 months.</w:t>
      </w:r>
    </w:p>
    <w:p w:rsidR="0070611D" w:rsidRDefault="0070611D" w:rsidP="003C68A7">
      <w:pPr>
        <w:rPr>
          <w:sz w:val="20"/>
          <w:szCs w:val="20"/>
        </w:rPr>
      </w:pPr>
    </w:p>
    <w:p w:rsidR="0070611D" w:rsidRPr="0070611D" w:rsidRDefault="0070611D" w:rsidP="0070611D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>Application process</w:t>
      </w:r>
    </w:p>
    <w:p w:rsidR="0070611D" w:rsidRPr="00154055" w:rsidRDefault="0070611D" w:rsidP="0070611D">
      <w:pPr>
        <w:pStyle w:val="NormalWeb"/>
        <w:shd w:val="clear" w:color="auto" w:fill="FFFFFF"/>
        <w:spacing w:after="0" w:line="270" w:lineRule="atLeast"/>
        <w:textAlignment w:val="baseline"/>
        <w:rPr>
          <w:rFonts w:ascii="Arial" w:hAnsi="Arial" w:cs="Arial"/>
          <w:sz w:val="20"/>
          <w:szCs w:val="20"/>
          <w:lang w:val="en"/>
        </w:rPr>
      </w:pPr>
      <w:r w:rsidRPr="00154055">
        <w:rPr>
          <w:rFonts w:ascii="Arial" w:hAnsi="Arial" w:cs="Arial"/>
          <w:sz w:val="20"/>
          <w:szCs w:val="20"/>
          <w:lang w:val="en"/>
        </w:rPr>
        <w:t xml:space="preserve">Potential applicants are encouraged to contact their departmental </w:t>
      </w:r>
      <w:hyperlink r:id="rId10" w:history="1">
        <w:r w:rsidRPr="00154055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Knowledge Transfer Facilitator (KTF)</w:t>
        </w:r>
      </w:hyperlink>
      <w:r w:rsidRPr="00154055">
        <w:rPr>
          <w:rFonts w:ascii="Arial" w:hAnsi="Arial" w:cs="Arial"/>
          <w:sz w:val="20"/>
          <w:szCs w:val="20"/>
          <w:lang w:val="en"/>
        </w:rPr>
        <w:t xml:space="preserve"> and/or Cambridge Enterprise</w:t>
      </w:r>
      <w:r>
        <w:rPr>
          <w:rFonts w:ascii="Arial" w:hAnsi="Arial" w:cs="Arial"/>
          <w:sz w:val="20"/>
          <w:szCs w:val="20"/>
          <w:lang w:val="en"/>
        </w:rPr>
        <w:t xml:space="preserve"> where appropriate</w:t>
      </w:r>
      <w:r w:rsidRPr="00154055">
        <w:rPr>
          <w:rFonts w:ascii="Arial" w:hAnsi="Arial" w:cs="Arial"/>
          <w:sz w:val="20"/>
          <w:szCs w:val="20"/>
          <w:lang w:val="en"/>
        </w:rPr>
        <w:t xml:space="preserve"> for advice for submitting an application. If your department does not have a Knowledge Transfer Facilitator, please contact </w:t>
      </w:r>
      <w:hyperlink r:id="rId11" w:history="1">
        <w:r w:rsidRPr="00154055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researchstrategy@admin.cam.ac.uk</w:t>
        </w:r>
      </w:hyperlink>
      <w:r w:rsidRPr="00154055">
        <w:rPr>
          <w:rFonts w:ascii="Arial" w:hAnsi="Arial" w:cs="Arial"/>
          <w:sz w:val="20"/>
          <w:szCs w:val="20"/>
          <w:lang w:val="en"/>
        </w:rPr>
        <w:t> with any queries.</w:t>
      </w:r>
    </w:p>
    <w:p w:rsidR="0070611D" w:rsidRDefault="0070611D" w:rsidP="003C68A7">
      <w:pPr>
        <w:rPr>
          <w:sz w:val="20"/>
          <w:szCs w:val="20"/>
        </w:rPr>
      </w:pPr>
    </w:p>
    <w:p w:rsidR="003B0B0D" w:rsidRDefault="0070611D" w:rsidP="003B0B0D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Please </w:t>
      </w:r>
      <w:r w:rsidR="003B0B0D" w:rsidRPr="00154055">
        <w:rPr>
          <w:rFonts w:ascii="Arial" w:hAnsi="Arial" w:cs="Arial"/>
          <w:sz w:val="20"/>
          <w:szCs w:val="20"/>
          <w:lang w:val="en"/>
        </w:rPr>
        <w:t>obtain an X5 c</w:t>
      </w:r>
      <w:r w:rsidR="00E75018" w:rsidRPr="00154055">
        <w:rPr>
          <w:rFonts w:ascii="Arial" w:hAnsi="Arial" w:cs="Arial"/>
          <w:sz w:val="20"/>
          <w:szCs w:val="20"/>
          <w:lang w:val="en"/>
        </w:rPr>
        <w:t>osting for your proposal</w:t>
      </w:r>
      <w:r>
        <w:rPr>
          <w:rFonts w:ascii="Arial" w:hAnsi="Arial" w:cs="Arial"/>
          <w:sz w:val="20"/>
          <w:szCs w:val="20"/>
          <w:lang w:val="en"/>
        </w:rPr>
        <w:t xml:space="preserve"> from your departmental grants advisor or equivalent. </w:t>
      </w:r>
      <w:r w:rsidR="00E75018" w:rsidRPr="00154055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70611D" w:rsidRPr="0070611D" w:rsidRDefault="0070611D" w:rsidP="0070611D">
      <w:pPr>
        <w:rPr>
          <w:sz w:val="20"/>
          <w:szCs w:val="20"/>
        </w:rPr>
      </w:pPr>
      <w:r>
        <w:rPr>
          <w:sz w:val="20"/>
          <w:szCs w:val="20"/>
        </w:rPr>
        <w:t>If the project is a placement/secondment to another organisation, please provide a letter of support confirming the details of their involvement.</w:t>
      </w:r>
    </w:p>
    <w:p w:rsidR="003B0B0D" w:rsidRPr="009F03F2" w:rsidRDefault="008374E7" w:rsidP="003B0B0D">
      <w:pPr>
        <w:pStyle w:val="NormalWeb"/>
        <w:shd w:val="clear" w:color="auto" w:fill="FFFFFF"/>
        <w:spacing w:after="0" w:line="270" w:lineRule="atLeast"/>
        <w:textAlignment w:val="baseline"/>
        <w:rPr>
          <w:rFonts w:ascii="Arial" w:hAnsi="Arial" w:cs="Arial"/>
          <w:sz w:val="20"/>
          <w:szCs w:val="20"/>
          <w:lang w:val="en"/>
        </w:rPr>
      </w:pPr>
      <w:r w:rsidRPr="00154055">
        <w:rPr>
          <w:rFonts w:ascii="Arial" w:hAnsi="Arial" w:cs="Arial"/>
          <w:sz w:val="20"/>
          <w:szCs w:val="20"/>
          <w:lang w:val="en"/>
        </w:rPr>
        <w:t xml:space="preserve">Proposals should be </w:t>
      </w:r>
      <w:r w:rsidR="003B0B0D" w:rsidRPr="00154055">
        <w:rPr>
          <w:rFonts w:ascii="Arial" w:hAnsi="Arial" w:cs="Arial"/>
          <w:sz w:val="20"/>
          <w:szCs w:val="20"/>
          <w:lang w:val="en"/>
        </w:rPr>
        <w:t>emailed to </w:t>
      </w:r>
      <w:hyperlink r:id="rId12" w:history="1">
        <w:r w:rsidR="003B0B0D" w:rsidRPr="00154055">
          <w:rPr>
            <w:rStyle w:val="Hyperlink"/>
            <w:rFonts w:ascii="Arial" w:hAnsi="Arial" w:cs="Arial"/>
            <w:color w:val="auto"/>
            <w:sz w:val="20"/>
            <w:szCs w:val="20"/>
            <w:lang w:val="en"/>
          </w:rPr>
          <w:t>researchstrategy@admin.cam.ac.uk</w:t>
        </w:r>
      </w:hyperlink>
      <w:r w:rsidR="009F03F2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by the deadline of 22</w:t>
      </w:r>
      <w:r w:rsidR="009F03F2" w:rsidRPr="009F03F2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  <w:lang w:val="en"/>
        </w:rPr>
        <w:t>nd</w:t>
      </w:r>
      <w:r w:rsidR="009F03F2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November 2021. </w:t>
      </w:r>
    </w:p>
    <w:p w:rsidR="0070611D" w:rsidRDefault="0070611D" w:rsidP="0070611D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sz w:val="20"/>
          <w:szCs w:val="20"/>
          <w:lang w:val="en"/>
        </w:rPr>
      </w:pPr>
      <w:r w:rsidRPr="00154055">
        <w:rPr>
          <w:rFonts w:ascii="Arial" w:hAnsi="Arial" w:cs="Arial"/>
          <w:sz w:val="20"/>
          <w:szCs w:val="20"/>
          <w:lang w:val="en"/>
        </w:rPr>
        <w:t>Activity should be completed within 12 months of the award date and by 31</w:t>
      </w:r>
      <w:r w:rsidRPr="00154055">
        <w:rPr>
          <w:rFonts w:ascii="Arial" w:hAnsi="Arial" w:cs="Arial"/>
          <w:sz w:val="20"/>
          <w:szCs w:val="20"/>
          <w:vertAlign w:val="superscript"/>
          <w:lang w:val="en"/>
        </w:rPr>
        <w:t>st</w:t>
      </w:r>
      <w:r w:rsidR="00734772">
        <w:rPr>
          <w:rFonts w:ascii="Arial" w:hAnsi="Arial" w:cs="Arial"/>
          <w:sz w:val="20"/>
          <w:szCs w:val="20"/>
          <w:lang w:val="en"/>
        </w:rPr>
        <w:t xml:space="preserve"> March 2022 </w:t>
      </w:r>
      <w:r w:rsidRPr="00154055">
        <w:rPr>
          <w:rFonts w:ascii="Arial" w:hAnsi="Arial" w:cs="Arial"/>
          <w:sz w:val="20"/>
          <w:szCs w:val="20"/>
          <w:lang w:val="en"/>
        </w:rPr>
        <w:t xml:space="preserve">latest. </w:t>
      </w:r>
    </w:p>
    <w:p w:rsidR="003B0B0D" w:rsidRPr="003B0B0D" w:rsidRDefault="003B0B0D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u w:val="single"/>
          <w:lang w:val="en"/>
        </w:rPr>
      </w:pPr>
    </w:p>
    <w:sectPr w:rsidR="003B0B0D" w:rsidRPr="003B0B0D"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E9" w:rsidRDefault="001765E9">
      <w:r>
        <w:separator/>
      </w:r>
    </w:p>
  </w:endnote>
  <w:endnote w:type="continuationSeparator" w:id="0">
    <w:p w:rsidR="001765E9" w:rsidRDefault="0017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E9" w:rsidRDefault="001765E9">
      <w:r>
        <w:separator/>
      </w:r>
    </w:p>
  </w:footnote>
  <w:footnote w:type="continuationSeparator" w:id="0">
    <w:p w:rsidR="001765E9" w:rsidRDefault="0017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94"/>
    <w:multiLevelType w:val="multilevel"/>
    <w:tmpl w:val="DC461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2B34FB"/>
    <w:multiLevelType w:val="multilevel"/>
    <w:tmpl w:val="72EE8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3336"/>
    <w:multiLevelType w:val="multilevel"/>
    <w:tmpl w:val="9C20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261"/>
    <w:multiLevelType w:val="multilevel"/>
    <w:tmpl w:val="8ADA6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07843FD"/>
    <w:multiLevelType w:val="multilevel"/>
    <w:tmpl w:val="A5DEC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21059"/>
    <w:multiLevelType w:val="multilevel"/>
    <w:tmpl w:val="C8423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D14BF"/>
    <w:multiLevelType w:val="multilevel"/>
    <w:tmpl w:val="1F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92EC3"/>
    <w:multiLevelType w:val="multilevel"/>
    <w:tmpl w:val="4058F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D0125"/>
    <w:multiLevelType w:val="multilevel"/>
    <w:tmpl w:val="1BD03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32CBA"/>
    <w:multiLevelType w:val="hybridMultilevel"/>
    <w:tmpl w:val="1D5A4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180"/>
    <w:multiLevelType w:val="multilevel"/>
    <w:tmpl w:val="7284C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24966"/>
    <w:multiLevelType w:val="multilevel"/>
    <w:tmpl w:val="33B2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5152FA"/>
    <w:multiLevelType w:val="hybridMultilevel"/>
    <w:tmpl w:val="5FB89C82"/>
    <w:lvl w:ilvl="0" w:tplc="4CC0B8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6318C"/>
    <w:multiLevelType w:val="multilevel"/>
    <w:tmpl w:val="08726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87060"/>
    <w:multiLevelType w:val="hybridMultilevel"/>
    <w:tmpl w:val="CA68991C"/>
    <w:lvl w:ilvl="0" w:tplc="AD4A62B8">
      <w:start w:val="4"/>
      <w:numFmt w:val="bullet"/>
      <w:lvlText w:val="-"/>
      <w:lvlJc w:val="left"/>
      <w:pPr>
        <w:ind w:left="51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 w15:restartNumberingAfterBreak="0">
    <w:nsid w:val="6E82334A"/>
    <w:multiLevelType w:val="hybridMultilevel"/>
    <w:tmpl w:val="9210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6CE1"/>
    <w:multiLevelType w:val="multilevel"/>
    <w:tmpl w:val="7A5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54FFE"/>
    <w:multiLevelType w:val="hybridMultilevel"/>
    <w:tmpl w:val="2BE43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16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14"/>
  </w:num>
  <w:num w:numId="16">
    <w:abstractNumId w:val="1"/>
  </w:num>
  <w:num w:numId="17">
    <w:abstractNumId w:val="9"/>
  </w:num>
  <w:num w:numId="18">
    <w:abstractNumId w:val="10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3"/>
    <w:rsid w:val="000156BA"/>
    <w:rsid w:val="00017A08"/>
    <w:rsid w:val="0002268D"/>
    <w:rsid w:val="00030528"/>
    <w:rsid w:val="00034AC2"/>
    <w:rsid w:val="00037FA8"/>
    <w:rsid w:val="000407B4"/>
    <w:rsid w:val="000563D7"/>
    <w:rsid w:val="00073E7B"/>
    <w:rsid w:val="00077B5A"/>
    <w:rsid w:val="00095295"/>
    <w:rsid w:val="000A63AF"/>
    <w:rsid w:val="000C0F7E"/>
    <w:rsid w:val="000C16B0"/>
    <w:rsid w:val="000D02DB"/>
    <w:rsid w:val="000F5E16"/>
    <w:rsid w:val="00111EF3"/>
    <w:rsid w:val="001226EC"/>
    <w:rsid w:val="001228E8"/>
    <w:rsid w:val="00123504"/>
    <w:rsid w:val="00126C8F"/>
    <w:rsid w:val="001359C1"/>
    <w:rsid w:val="00140ED2"/>
    <w:rsid w:val="00143036"/>
    <w:rsid w:val="00154055"/>
    <w:rsid w:val="00160827"/>
    <w:rsid w:val="00166121"/>
    <w:rsid w:val="00173C7B"/>
    <w:rsid w:val="001765E9"/>
    <w:rsid w:val="0018541D"/>
    <w:rsid w:val="00190F91"/>
    <w:rsid w:val="001B73B1"/>
    <w:rsid w:val="001C2880"/>
    <w:rsid w:val="001C76A0"/>
    <w:rsid w:val="001D4882"/>
    <w:rsid w:val="001D7909"/>
    <w:rsid w:val="001E2497"/>
    <w:rsid w:val="001E6F90"/>
    <w:rsid w:val="002079DC"/>
    <w:rsid w:val="00212036"/>
    <w:rsid w:val="002270E9"/>
    <w:rsid w:val="002479F6"/>
    <w:rsid w:val="00252A23"/>
    <w:rsid w:val="00277FAE"/>
    <w:rsid w:val="00294C0B"/>
    <w:rsid w:val="002A5633"/>
    <w:rsid w:val="002B3D42"/>
    <w:rsid w:val="002D7D3F"/>
    <w:rsid w:val="002E6012"/>
    <w:rsid w:val="002E753A"/>
    <w:rsid w:val="002E782C"/>
    <w:rsid w:val="0032342F"/>
    <w:rsid w:val="00324178"/>
    <w:rsid w:val="0033145E"/>
    <w:rsid w:val="00331E66"/>
    <w:rsid w:val="00332D5B"/>
    <w:rsid w:val="0036001A"/>
    <w:rsid w:val="003B0B0D"/>
    <w:rsid w:val="003C5524"/>
    <w:rsid w:val="003C68A7"/>
    <w:rsid w:val="003E052C"/>
    <w:rsid w:val="003E1806"/>
    <w:rsid w:val="003F55CC"/>
    <w:rsid w:val="003F74F7"/>
    <w:rsid w:val="00417272"/>
    <w:rsid w:val="004231E7"/>
    <w:rsid w:val="00433691"/>
    <w:rsid w:val="00434176"/>
    <w:rsid w:val="00436ECD"/>
    <w:rsid w:val="00470EE1"/>
    <w:rsid w:val="004909C1"/>
    <w:rsid w:val="00492465"/>
    <w:rsid w:val="0049793B"/>
    <w:rsid w:val="004B6B2F"/>
    <w:rsid w:val="004E4D89"/>
    <w:rsid w:val="004F791D"/>
    <w:rsid w:val="005025D6"/>
    <w:rsid w:val="00504297"/>
    <w:rsid w:val="00506883"/>
    <w:rsid w:val="00511A31"/>
    <w:rsid w:val="00516F9A"/>
    <w:rsid w:val="00566F59"/>
    <w:rsid w:val="00593826"/>
    <w:rsid w:val="0059684F"/>
    <w:rsid w:val="005A0033"/>
    <w:rsid w:val="005A374F"/>
    <w:rsid w:val="005C3077"/>
    <w:rsid w:val="005C50CF"/>
    <w:rsid w:val="005C64E7"/>
    <w:rsid w:val="005E20D9"/>
    <w:rsid w:val="005E582D"/>
    <w:rsid w:val="00600A3A"/>
    <w:rsid w:val="00602348"/>
    <w:rsid w:val="00606FFE"/>
    <w:rsid w:val="00607AAB"/>
    <w:rsid w:val="00612A3A"/>
    <w:rsid w:val="00615B6D"/>
    <w:rsid w:val="00617297"/>
    <w:rsid w:val="006211F0"/>
    <w:rsid w:val="00640A19"/>
    <w:rsid w:val="00646E50"/>
    <w:rsid w:val="00650B47"/>
    <w:rsid w:val="006553A9"/>
    <w:rsid w:val="006673E3"/>
    <w:rsid w:val="00675291"/>
    <w:rsid w:val="006769BD"/>
    <w:rsid w:val="0068319D"/>
    <w:rsid w:val="00685869"/>
    <w:rsid w:val="0069073F"/>
    <w:rsid w:val="006A354D"/>
    <w:rsid w:val="006B2457"/>
    <w:rsid w:val="006C25F5"/>
    <w:rsid w:val="006D263A"/>
    <w:rsid w:val="006E211B"/>
    <w:rsid w:val="0070051B"/>
    <w:rsid w:val="00704DEF"/>
    <w:rsid w:val="0070611D"/>
    <w:rsid w:val="00711B8F"/>
    <w:rsid w:val="00714A11"/>
    <w:rsid w:val="0072144B"/>
    <w:rsid w:val="0072501B"/>
    <w:rsid w:val="00732483"/>
    <w:rsid w:val="00734772"/>
    <w:rsid w:val="00744E21"/>
    <w:rsid w:val="00761F71"/>
    <w:rsid w:val="00763C00"/>
    <w:rsid w:val="007729D4"/>
    <w:rsid w:val="00773217"/>
    <w:rsid w:val="00781FCF"/>
    <w:rsid w:val="00783F42"/>
    <w:rsid w:val="00785AD8"/>
    <w:rsid w:val="007B2B50"/>
    <w:rsid w:val="007B533C"/>
    <w:rsid w:val="007C36D7"/>
    <w:rsid w:val="007C648B"/>
    <w:rsid w:val="007E09BB"/>
    <w:rsid w:val="007E39BB"/>
    <w:rsid w:val="007F3EC8"/>
    <w:rsid w:val="008172F8"/>
    <w:rsid w:val="00831262"/>
    <w:rsid w:val="008374E7"/>
    <w:rsid w:val="00852C88"/>
    <w:rsid w:val="00874DB3"/>
    <w:rsid w:val="00894365"/>
    <w:rsid w:val="008B6AB2"/>
    <w:rsid w:val="008F5DA9"/>
    <w:rsid w:val="00900BC6"/>
    <w:rsid w:val="00902DF6"/>
    <w:rsid w:val="0091047F"/>
    <w:rsid w:val="009106C4"/>
    <w:rsid w:val="00912E8F"/>
    <w:rsid w:val="00914540"/>
    <w:rsid w:val="0092141C"/>
    <w:rsid w:val="009267AA"/>
    <w:rsid w:val="009269AF"/>
    <w:rsid w:val="00936CF1"/>
    <w:rsid w:val="00947314"/>
    <w:rsid w:val="00962DD7"/>
    <w:rsid w:val="00974E14"/>
    <w:rsid w:val="0099073F"/>
    <w:rsid w:val="0099514D"/>
    <w:rsid w:val="009A3AC6"/>
    <w:rsid w:val="009A3C1B"/>
    <w:rsid w:val="009A4449"/>
    <w:rsid w:val="009A572A"/>
    <w:rsid w:val="009A6D53"/>
    <w:rsid w:val="009A738F"/>
    <w:rsid w:val="009C083E"/>
    <w:rsid w:val="009C1119"/>
    <w:rsid w:val="009C1E91"/>
    <w:rsid w:val="009C3C8C"/>
    <w:rsid w:val="009C6C44"/>
    <w:rsid w:val="009D0890"/>
    <w:rsid w:val="009E44B7"/>
    <w:rsid w:val="009F03F2"/>
    <w:rsid w:val="009F5AC0"/>
    <w:rsid w:val="00A0364D"/>
    <w:rsid w:val="00A1096F"/>
    <w:rsid w:val="00A1168E"/>
    <w:rsid w:val="00A2680A"/>
    <w:rsid w:val="00A30366"/>
    <w:rsid w:val="00A34D66"/>
    <w:rsid w:val="00A35159"/>
    <w:rsid w:val="00A61913"/>
    <w:rsid w:val="00A62002"/>
    <w:rsid w:val="00A626ED"/>
    <w:rsid w:val="00A65199"/>
    <w:rsid w:val="00A7077E"/>
    <w:rsid w:val="00A74E11"/>
    <w:rsid w:val="00A82259"/>
    <w:rsid w:val="00A82874"/>
    <w:rsid w:val="00A860AE"/>
    <w:rsid w:val="00A9078D"/>
    <w:rsid w:val="00A95A2D"/>
    <w:rsid w:val="00AA77C6"/>
    <w:rsid w:val="00AC4A63"/>
    <w:rsid w:val="00AC5531"/>
    <w:rsid w:val="00AF7D12"/>
    <w:rsid w:val="00B10765"/>
    <w:rsid w:val="00B20378"/>
    <w:rsid w:val="00B22503"/>
    <w:rsid w:val="00B3045D"/>
    <w:rsid w:val="00B36F76"/>
    <w:rsid w:val="00B46040"/>
    <w:rsid w:val="00B47A79"/>
    <w:rsid w:val="00B612E3"/>
    <w:rsid w:val="00B96189"/>
    <w:rsid w:val="00BA2A94"/>
    <w:rsid w:val="00BA7D7F"/>
    <w:rsid w:val="00BB5702"/>
    <w:rsid w:val="00BD6533"/>
    <w:rsid w:val="00C0530D"/>
    <w:rsid w:val="00C102F7"/>
    <w:rsid w:val="00C34ECC"/>
    <w:rsid w:val="00C34F93"/>
    <w:rsid w:val="00C412D1"/>
    <w:rsid w:val="00C45627"/>
    <w:rsid w:val="00C81C17"/>
    <w:rsid w:val="00C902C1"/>
    <w:rsid w:val="00C91872"/>
    <w:rsid w:val="00C94B8D"/>
    <w:rsid w:val="00CA0554"/>
    <w:rsid w:val="00CD40F4"/>
    <w:rsid w:val="00CE5AC7"/>
    <w:rsid w:val="00CE62CD"/>
    <w:rsid w:val="00CF057C"/>
    <w:rsid w:val="00D11E92"/>
    <w:rsid w:val="00D14516"/>
    <w:rsid w:val="00D166D8"/>
    <w:rsid w:val="00D17D32"/>
    <w:rsid w:val="00D3141B"/>
    <w:rsid w:val="00D356BD"/>
    <w:rsid w:val="00D37D23"/>
    <w:rsid w:val="00D45523"/>
    <w:rsid w:val="00D575E6"/>
    <w:rsid w:val="00D57859"/>
    <w:rsid w:val="00D66D12"/>
    <w:rsid w:val="00D71E3A"/>
    <w:rsid w:val="00D7341B"/>
    <w:rsid w:val="00D7358C"/>
    <w:rsid w:val="00D81DEE"/>
    <w:rsid w:val="00D827E7"/>
    <w:rsid w:val="00DA2DF7"/>
    <w:rsid w:val="00DC468A"/>
    <w:rsid w:val="00DC605D"/>
    <w:rsid w:val="00DD59F1"/>
    <w:rsid w:val="00DD5E79"/>
    <w:rsid w:val="00DF5074"/>
    <w:rsid w:val="00DF6722"/>
    <w:rsid w:val="00E13B32"/>
    <w:rsid w:val="00E24583"/>
    <w:rsid w:val="00E2463C"/>
    <w:rsid w:val="00E32389"/>
    <w:rsid w:val="00E36DCC"/>
    <w:rsid w:val="00E37825"/>
    <w:rsid w:val="00E37B09"/>
    <w:rsid w:val="00E37EA0"/>
    <w:rsid w:val="00E5246E"/>
    <w:rsid w:val="00E6089B"/>
    <w:rsid w:val="00E608F3"/>
    <w:rsid w:val="00E71D39"/>
    <w:rsid w:val="00E75018"/>
    <w:rsid w:val="00E766DF"/>
    <w:rsid w:val="00E8733D"/>
    <w:rsid w:val="00E9028A"/>
    <w:rsid w:val="00E902A5"/>
    <w:rsid w:val="00E91E88"/>
    <w:rsid w:val="00E94558"/>
    <w:rsid w:val="00EA6DAE"/>
    <w:rsid w:val="00EB607A"/>
    <w:rsid w:val="00ED0F4E"/>
    <w:rsid w:val="00EE497B"/>
    <w:rsid w:val="00EF15D5"/>
    <w:rsid w:val="00F02981"/>
    <w:rsid w:val="00F168EF"/>
    <w:rsid w:val="00F2084F"/>
    <w:rsid w:val="00F32451"/>
    <w:rsid w:val="00F42DE7"/>
    <w:rsid w:val="00F45361"/>
    <w:rsid w:val="00F51EF1"/>
    <w:rsid w:val="00F53184"/>
    <w:rsid w:val="00F53B9E"/>
    <w:rsid w:val="00F54EAD"/>
    <w:rsid w:val="00F55FE2"/>
    <w:rsid w:val="00F646CE"/>
    <w:rsid w:val="00F67A3D"/>
    <w:rsid w:val="00F81AA9"/>
    <w:rsid w:val="00F9347C"/>
    <w:rsid w:val="00FA1850"/>
    <w:rsid w:val="00FA5761"/>
    <w:rsid w:val="00FD2D53"/>
    <w:rsid w:val="00FE1147"/>
    <w:rsid w:val="00FE26F6"/>
    <w:rsid w:val="00FE49BE"/>
    <w:rsid w:val="00FE58EF"/>
    <w:rsid w:val="00FF5160"/>
    <w:rsid w:val="00FF702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64495AB"/>
  <w15:docId w15:val="{CB1CB139-792C-4430-BC4D-F359390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C8C"/>
    <w:rPr>
      <w:rFonts w:ascii="Arial" w:hAnsi="Arial" w:cs="Arial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74DB3"/>
    <w:pPr>
      <w:keepNext/>
      <w:spacing w:line="360" w:lineRule="auto"/>
      <w:outlineLvl w:val="1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1E66"/>
  </w:style>
  <w:style w:type="character" w:styleId="Hyperlink">
    <w:name w:val="Hyperlink"/>
    <w:rsid w:val="009A738F"/>
    <w:rPr>
      <w:color w:val="0000FF"/>
      <w:u w:val="single"/>
    </w:rPr>
  </w:style>
  <w:style w:type="table" w:styleId="TableGrid">
    <w:name w:val="Table Grid"/>
    <w:basedOn w:val="TableNormal"/>
    <w:rsid w:val="0070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D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US"/>
    </w:rPr>
  </w:style>
  <w:style w:type="paragraph" w:styleId="BodyText">
    <w:name w:val="Body Text"/>
    <w:basedOn w:val="Normal"/>
    <w:rsid w:val="006553A9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72501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5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E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575E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D575E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75E6"/>
    <w:rPr>
      <w:rFonts w:ascii="Tahom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356BD"/>
    <w:rPr>
      <w:rFonts w:ascii="Arial" w:hAnsi="Arial"/>
      <w:b/>
      <w:bCs/>
      <w:lang w:eastAsia="zh-CN"/>
    </w:rPr>
  </w:style>
  <w:style w:type="character" w:customStyle="1" w:styleId="CommentSubjectChar">
    <w:name w:val="Comment Subject Char"/>
    <w:link w:val="CommentSubject"/>
    <w:rsid w:val="00D356BD"/>
    <w:rPr>
      <w:rFonts w:ascii="Arial" w:eastAsia="Times New Roman" w:hAnsi="Arial" w:cs="Arial"/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C94B8D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0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28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E3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0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trategy@admin.cam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strategy@admin.c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strategy@admin.ca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-strategy.admin.cam.ac.uk/epsrc-impact-acceleration-account/knowledge-transfer-facilitato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strategy@admin.c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DDC30-BB3A-4CF0-B84B-7FDE7D7B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/ UCLH</vt:lpstr>
    </vt:vector>
  </TitlesOfParts>
  <Company>University College London</Company>
  <LinksUpToDate>false</LinksUpToDate>
  <CharactersWithSpaces>5120</CharactersWithSpaces>
  <SharedDoc>false</SharedDoc>
  <HLinks>
    <vt:vector size="6" baseType="variant"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mailto:researchstrategy@admin.cam.ac.uk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/ UCLH</dc:title>
  <dc:creator>Miller</dc:creator>
  <cp:lastModifiedBy>Arti Sheth Thorne</cp:lastModifiedBy>
  <cp:revision>6</cp:revision>
  <cp:lastPrinted>2018-05-24T13:07:00Z</cp:lastPrinted>
  <dcterms:created xsi:type="dcterms:W3CDTF">2020-11-05T16:20:00Z</dcterms:created>
  <dcterms:modified xsi:type="dcterms:W3CDTF">2021-11-26T11:13:00Z</dcterms:modified>
</cp:coreProperties>
</file>